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670" w:val="center"/>
        </w:tabs>
        <w:spacing w:after="0" w:before="0" w:line="100" w:lineRule="atLeast"/>
        <w:contextualSpacing w:val="false"/>
        <w:jc w:val="center"/>
        <w:rPr/>
      </w:pPr>
      <w:r>
        <w:rPr/>
        <w:drawing>
          <wp:inline distB="0" distL="0" distR="0" distT="0">
            <wp:extent cx="577850" cy="68008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caps/>
          <w:color w:val="000080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caps/>
          <w:color w:val="000080"/>
          <w:sz w:val="32"/>
          <w:szCs w:val="32"/>
          <w:lang w:val="uk-UA"/>
        </w:rPr>
        <w:t>МІНІСТЕРСТВО ОСВІТИ І НАУКИ УКРАЇНИ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caps/>
          <w:color w:val="000080"/>
          <w:sz w:val="16"/>
          <w:szCs w:val="16"/>
          <w:lang w:val="uk-UA"/>
        </w:rPr>
      </w:pPr>
      <w:r>
        <w:rPr>
          <w:rFonts w:ascii="Times New Roman" w:cs="Times New Roman" w:hAnsi="Times New Roman"/>
          <w:b/>
          <w:caps/>
          <w:color w:val="000080"/>
          <w:sz w:val="16"/>
          <w:szCs w:val="16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caps/>
          <w:color w:val="000080"/>
          <w:sz w:val="30"/>
          <w:szCs w:val="30"/>
          <w:lang w:val="uk-UA"/>
        </w:rPr>
      </w:pPr>
      <w:r>
        <w:rPr>
          <w:rFonts w:ascii="Times New Roman" w:cs="Times New Roman" w:hAnsi="Times New Roman"/>
          <w:b/>
          <w:caps/>
          <w:color w:val="000080"/>
          <w:sz w:val="30"/>
          <w:szCs w:val="30"/>
          <w:lang w:val="uk-UA"/>
        </w:rPr>
        <w:t>ДЕРЖАВНА НАУКОВА УСТАНОВА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caps/>
          <w:color w:val="000080"/>
          <w:sz w:val="30"/>
          <w:szCs w:val="30"/>
          <w:lang w:val="uk-UA"/>
        </w:rPr>
      </w:pPr>
      <w:r>
        <w:rPr>
          <w:rFonts w:ascii="Times New Roman" w:cs="Times New Roman" w:hAnsi="Times New Roman"/>
          <w:b/>
          <w:caps/>
          <w:color w:val="000080"/>
          <w:sz w:val="30"/>
          <w:szCs w:val="30"/>
          <w:lang w:val="uk-UA"/>
        </w:rPr>
        <w:t>«ІНСТИТУТ модернізації ЗМІСТУ ОСВІТИ»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color w:val="000080"/>
          <w:sz w:val="4"/>
          <w:szCs w:val="4"/>
          <w:lang w:val="uk-UA"/>
        </w:rPr>
      </w:pPr>
      <w:r>
        <w:rPr>
          <w:rFonts w:ascii="Times New Roman" w:cs="Times New Roman" w:hAnsi="Times New Roman"/>
          <w:b/>
          <w:color w:val="000080"/>
          <w:sz w:val="4"/>
          <w:szCs w:val="4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color w:val="000080"/>
          <w:lang w:val="uk-UA"/>
        </w:rPr>
      </w:pPr>
      <w:r>
        <w:rPr>
          <w:rFonts w:ascii="Times New Roman" w:cs="Times New Roman" w:hAnsi="Times New Roman"/>
          <w:b/>
          <w:color w:val="000080"/>
          <w:lang w:val="uk-UA"/>
        </w:rPr>
        <w:t>вул. Митрополита Василя Липківського, 36, м. Київ, 03035, тел./факс: (044) 248-25-13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color w:val="000080"/>
          <w:lang w:val="uk-UA"/>
        </w:rPr>
      </w:pPr>
      <w:r>
        <w:rPr>
          <w:rFonts w:ascii="Times New Roman" w:cs="Times New Roman" w:hAnsi="Times New Roman"/>
          <w:b/>
          <w:color w:val="000080"/>
          <w:lang w:val="uk-UA"/>
        </w:rPr>
        <w:pict>
          <v:line from="-2.25pt,1.4pt" id="shape_0" style="position:absolute" to="479.55pt,1.4pt">
            <v:stroke color="navy" endcap="flat" joinstyle="round" weight="50760"/>
            <v:fill detectmouseclick="t"/>
          </v:line>
        </w:pic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80"/>
          <w:sz w:val="28"/>
          <w:szCs w:val="28"/>
          <w:u w:val="single"/>
          <w:lang w:val="uk-UA"/>
        </w:rPr>
      </w:pPr>
      <w:r>
        <w:rPr>
          <w:rFonts w:ascii="Times New Roman" w:cs="Times New Roman" w:hAnsi="Times New Roman"/>
          <w:color w:val="000080"/>
          <w:sz w:val="28"/>
          <w:szCs w:val="28"/>
          <w:lang w:val="uk-UA"/>
        </w:rPr>
        <w:t xml:space="preserve">Від </w:t>
      </w:r>
      <w:r>
        <w:rPr>
          <w:rFonts w:ascii="Times New Roman" w:cs="Times New Roman" w:hAnsi="Times New Roman"/>
          <w:color w:val="000080"/>
          <w:sz w:val="28"/>
          <w:szCs w:val="28"/>
          <w:u w:val="single"/>
          <w:lang w:val="uk-UA"/>
        </w:rPr>
        <w:t>14.02.2017</w:t>
      </w:r>
      <w:r>
        <w:rPr>
          <w:rFonts w:ascii="Times New Roman" w:cs="Times New Roman" w:hAnsi="Times New Roman"/>
          <w:color w:val="000080"/>
          <w:sz w:val="28"/>
          <w:szCs w:val="28"/>
          <w:lang w:val="uk-UA"/>
        </w:rPr>
        <w:t xml:space="preserve">   №  </w:t>
      </w:r>
      <w:r>
        <w:rPr>
          <w:rFonts w:ascii="Times New Roman" w:cs="Times New Roman" w:hAnsi="Times New Roman"/>
          <w:color w:val="000080"/>
          <w:sz w:val="28"/>
          <w:szCs w:val="28"/>
          <w:u w:val="single"/>
          <w:lang w:val="uk-UA"/>
        </w:rPr>
        <w:t>2.1/10 - 218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80"/>
          <w:sz w:val="28"/>
          <w:szCs w:val="28"/>
          <w:lang w:val="uk-UA"/>
        </w:rPr>
      </w:pPr>
      <w:r>
        <w:rPr>
          <w:rFonts w:ascii="Times New Roman" w:cs="Times New Roman" w:hAnsi="Times New Roman"/>
          <w:color w:val="000080"/>
          <w:sz w:val="28"/>
          <w:szCs w:val="28"/>
          <w:lang w:val="uk-UA"/>
        </w:rPr>
        <w:t>На № _________від __________</w:t>
      </w:r>
    </w:p>
    <w:p>
      <w:pPr>
        <w:pStyle w:val="style0"/>
        <w:spacing w:line="100" w:lineRule="atLeast"/>
        <w:ind w:firstLine="708" w:left="4248" w:right="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Ректорам (директорам) інститутів   </w:t>
        <w:tab/>
        <w:t>післядипломної педагогічної освіти</w:t>
      </w:r>
    </w:p>
    <w:p>
      <w:pPr>
        <w:pStyle w:val="style28"/>
        <w:widowControl/>
        <w:tabs>
          <w:tab w:leader="none" w:pos="-1134" w:val="left"/>
        </w:tabs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Про проведення </w:t>
      </w:r>
      <w:r>
        <w:rPr>
          <w:b/>
          <w:i/>
          <w:szCs w:val="28"/>
          <w:lang w:val="uk-UA"/>
        </w:rPr>
        <w:t>ХІХ</w:t>
      </w:r>
      <w:r>
        <w:rPr>
          <w:b/>
          <w:i/>
          <w:lang w:val="uk-UA"/>
        </w:rPr>
        <w:t xml:space="preserve"> Всеукраїнського</w:t>
      </w:r>
    </w:p>
    <w:p>
      <w:pPr>
        <w:pStyle w:val="style28"/>
        <w:widowControl/>
        <w:tabs>
          <w:tab w:leader="none" w:pos="-1134" w:val="left"/>
        </w:tabs>
        <w:jc w:val="both"/>
        <w:rPr>
          <w:b/>
          <w:i/>
          <w:szCs w:val="28"/>
          <w:lang w:val="uk-UA"/>
        </w:rPr>
      </w:pPr>
      <w:r>
        <w:rPr>
          <w:b/>
          <w:i/>
          <w:lang w:val="uk-UA"/>
        </w:rPr>
        <w:t xml:space="preserve">турніру юних </w:t>
      </w:r>
      <w:r>
        <w:rPr>
          <w:b/>
          <w:i/>
          <w:szCs w:val="28"/>
          <w:lang w:val="uk-UA"/>
        </w:rPr>
        <w:t>істориків</w:t>
      </w:r>
    </w:p>
    <w:p>
      <w:pPr>
        <w:pStyle w:val="style28"/>
        <w:widowControl/>
        <w:tabs>
          <w:tab w:leader="none" w:pos="-1134" w:val="left"/>
        </w:tabs>
        <w:jc w:val="both"/>
        <w:rPr>
          <w:sz w:val="4"/>
          <w:szCs w:val="4"/>
          <w:lang w:val="uk-UA"/>
        </w:rPr>
      </w:pPr>
      <w:r>
        <w:rPr>
          <w:sz w:val="4"/>
          <w:szCs w:val="4"/>
          <w:lang w:val="uk-UA"/>
        </w:rPr>
      </w:r>
    </w:p>
    <w:p>
      <w:pPr>
        <w:pStyle w:val="style28"/>
        <w:widowControl/>
        <w:ind w:firstLine="540" w:left="0" w:righ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Повідомляємо, що відповідно до наказу Міністерства освіти і науки  України від 19.08.2016 р. № 1006 «Про проведення Всеукраїнських учнівських олімпіад і турнірів </w:t>
      </w:r>
      <w:r>
        <w:rPr>
          <w:lang w:val="uk-UA"/>
        </w:rPr>
        <w:t xml:space="preserve">з навчальних предметів </w:t>
      </w:r>
      <w:r>
        <w:rPr>
          <w:szCs w:val="28"/>
          <w:lang w:val="uk-UA"/>
        </w:rPr>
        <w:t xml:space="preserve">у 2016/2017 навчальному році»            </w:t>
      </w:r>
      <w:r>
        <w:rPr>
          <w:b/>
          <w:szCs w:val="28"/>
          <w:lang w:val="uk-UA"/>
        </w:rPr>
        <w:t xml:space="preserve">з 18 по 22 квітня 2017 року </w:t>
      </w:r>
      <w:r>
        <w:rPr>
          <w:szCs w:val="28"/>
          <w:lang w:val="uk-UA"/>
        </w:rPr>
        <w:t>відбудеться фінальний етап ХІХ Всеукраїнського турніру юних істориків на базі комунального закладу «Запорізька загальноосвітня школа-інтернат І-ІІІ ступенів № 4» Запорізької обласної ради (директор Губіна Оксана Олександрівна).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Командні інтелектуальні змагання з історії будуть проведені згідно з вимогами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  затвердженого наказом Міністерства освіти і науки, молоді  та спорту  України від 22 вересня 2011 року № 1099 та зареєстрованого у Міністерстві юстиції України 17 листопада 2011 року за № 1318/20056. 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Завдання, що пропонуються для першого (міжшкільного) та фінального етапів змагань, подано в додатку.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Отримати інформацію щодо умов проведення ХІХ Всеукраїнського турніру юних істориків та подати заявки на участь у фінальному етапі                змагань можна за телефоном (044) 248-18-13, Гінетова Тетяна Леонтіївна, завідувач сектору Інституту модернізації змісту освіти; або у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комунальному закладі «Запорізький обласний інститут післядипломної педагогічної               освіти» Запорізької обласної ради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за телефоном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(061) 236-30-97,                      </w:t>
      </w:r>
      <w:r>
        <w:rPr>
          <w:rFonts w:ascii="Times New Roman" w:hAnsi="Times New Roman"/>
          <w:sz w:val="28"/>
          <w:szCs w:val="28"/>
          <w:lang w:val="uk-UA"/>
        </w:rPr>
        <w:t>Ушакова Галина Романівна</w:t>
      </w:r>
      <w:r>
        <w:rPr>
          <w:rFonts w:ascii="Times New Roman" w:cs="Times New Roman" w:hAnsi="Times New Roman"/>
          <w:sz w:val="28"/>
          <w:szCs w:val="28"/>
          <w:lang w:val="uk-UA"/>
        </w:rPr>
        <w:t>, м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етодист;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електронна адреса: </w:t>
      </w:r>
      <w:hyperlink r:id="rId3">
        <w:r>
          <w:rPr>
            <w:rStyle w:val="style16"/>
            <w:rFonts w:ascii="Times New Roman" w:hAnsi="Times New Roman"/>
            <w:sz w:val="28"/>
            <w:szCs w:val="28"/>
            <w:shd w:fill="FFFFFF" w:val="clear"/>
            <w:lang w:val="uk-UA"/>
          </w:rPr>
          <w:t>turnir.ist2017@ukr.net</w:t>
        </w:r>
      </w:hyperlink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Адреса КЗ «</w:t>
      </w:r>
      <w:r>
        <w:rPr>
          <w:rFonts w:ascii="Times New Roman" w:hAnsi="Times New Roman"/>
          <w:sz w:val="28"/>
          <w:szCs w:val="28"/>
          <w:lang w:val="uk-UA"/>
        </w:rPr>
        <w:t xml:space="preserve">Запорізька </w:t>
      </w:r>
      <w:r>
        <w:rPr>
          <w:rFonts w:ascii="Times New Roman" w:cs="Times New Roman" w:hAnsi="Times New Roman"/>
          <w:sz w:val="28"/>
          <w:szCs w:val="28"/>
          <w:lang w:val="uk-UA"/>
        </w:rPr>
        <w:t>загальноосвітня школа</w:t>
      </w:r>
      <w:r>
        <w:rPr>
          <w:rFonts w:ascii="Times New Roman" w:hAnsi="Times New Roman"/>
          <w:sz w:val="28"/>
          <w:szCs w:val="28"/>
          <w:lang w:val="uk-UA"/>
        </w:rPr>
        <w:t xml:space="preserve">-інтернат І-ІІІ ступенів           № 4» Запорізької обласної ради: 69065, м. Запоріжжя, вул. Щаслива, 2; контактний тел. (0612) 52-62-83; електронна адреса: </w:t>
      </w:r>
      <w:hyperlink r:id="rId4">
        <w:r>
          <w:rPr>
            <w:rStyle w:val="style16"/>
            <w:rFonts w:ascii="Times New Roman" w:hAnsi="Times New Roman"/>
            <w:sz w:val="28"/>
            <w:szCs w:val="28"/>
            <w:lang w:val="uk-UA"/>
          </w:rPr>
          <w:t>zp.inter4@ukr.net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88"/>
        <w:gridCol w:w="3782"/>
        <w:gridCol w:w="3072"/>
      </w:tblGrid>
      <w:tr>
        <w:trPr>
          <w:trHeight w:hRule="atLeast" w:val="60"/>
          <w:cantSplit w:val="false"/>
        </w:trPr>
        <w:tc>
          <w:tcPr>
            <w:tcW w:type="dxa" w:w="29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В. о. директора</w:t>
            </w:r>
          </w:p>
          <w:p>
            <w:pPr>
              <w:pStyle w:val="style0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Гінетова Т.Л.  т. 248-18-13</w:t>
            </w:r>
          </w:p>
        </w:tc>
        <w:tc>
          <w:tcPr>
            <w:tcW w:type="dxa" w:w="378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/>
            </w:pPr>
            <w:r>
              <w:rPr/>
              <w:drawing>
                <wp:inline distB="0" distL="0" distR="0" distT="0">
                  <wp:extent cx="1895475" cy="657225"/>
                  <wp:effectExtent b="0" l="0" r="0" t="0"/>
                  <wp:docPr descr="D:\Documents and Settings\Администратор\Рабочий стол\media\image1.png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:\Documents and Settings\Администратор\Рабочий стол\media\image1.png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type="dxa" w:w="307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    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В. В. Ткаченко</w:t>
            </w:r>
          </w:p>
        </w:tc>
      </w:tr>
    </w:tbl>
    <w:p>
      <w:pPr>
        <w:pStyle w:val="style0"/>
        <w:spacing w:after="0" w:before="0" w:line="100" w:lineRule="atLeast"/>
        <w:ind w:hanging="0" w:left="5664" w:right="0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ind w:hanging="0" w:left="5664" w:right="0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Додаток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до листа Інституту 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модернізації змісту освіти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ab/>
        <w:tab/>
        <w:tab/>
        <w:tab/>
        <w:tab/>
      </w:r>
      <w:r>
        <w:rPr>
          <w:rFonts w:ascii="Times New Roman" w:cs="Times New Roman" w:hAnsi="Times New Roman"/>
          <w:sz w:val="28"/>
          <w:szCs w:val="28"/>
        </w:rPr>
        <w:tab/>
        <w:tab/>
        <w:tab/>
      </w:r>
      <w:r>
        <w:rPr>
          <w:rFonts w:ascii="Times New Roman" w:cs="Times New Roman" w:hAnsi="Times New Roman"/>
          <w:sz w:val="28"/>
          <w:szCs w:val="28"/>
          <w:u w:val="single"/>
        </w:rPr>
        <w:t>14</w:t>
      </w:r>
      <w:r>
        <w:rPr>
          <w:rFonts w:ascii="Times New Roman" w:cs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cs="Times New Roman" w:hAnsi="Times New Roman"/>
          <w:sz w:val="28"/>
          <w:szCs w:val="28"/>
          <w:u w:val="single"/>
        </w:rPr>
        <w:t>02</w:t>
      </w:r>
      <w:r>
        <w:rPr>
          <w:rFonts w:ascii="Times New Roman" w:cs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cs="Times New Roman" w:hAnsi="Times New Roman"/>
          <w:sz w:val="28"/>
          <w:szCs w:val="28"/>
          <w:u w:val="single"/>
        </w:rPr>
        <w:t>2017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u w:val="single"/>
        </w:rPr>
        <w:t>2.1/10 – 218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color w:val="000080"/>
          <w:sz w:val="28"/>
          <w:szCs w:val="28"/>
          <w:u w:val="single"/>
          <w:lang w:val="uk-UA"/>
        </w:rPr>
      </w:pPr>
      <w:r>
        <w:rPr>
          <w:rFonts w:ascii="Times New Roman" w:cs="Times New Roman" w:hAnsi="Times New Roman"/>
          <w:color w:val="000080"/>
          <w:sz w:val="28"/>
          <w:szCs w:val="28"/>
          <w:u w:val="single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Питання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XІХ Всеукраїнського турніру юних істориків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/>
          <w:sz w:val="8"/>
          <w:szCs w:val="8"/>
          <w:lang w:val="uk-UA"/>
        </w:rPr>
      </w:pPr>
      <w:r>
        <w:rPr>
          <w:rFonts w:ascii="Times New Roman" w:cs="Times New Roman" w:hAnsi="Times New Roman"/>
          <w:b/>
          <w:sz w:val="8"/>
          <w:szCs w:val="8"/>
          <w:lang w:val="uk-UA"/>
        </w:rPr>
      </w:r>
    </w:p>
    <w:p>
      <w:pPr>
        <w:pStyle w:val="style0"/>
        <w:numPr>
          <w:ilvl w:val="0"/>
          <w:numId w:val="1"/>
        </w:numPr>
        <w:shd w:fill="FFFFFF" w:val="clear"/>
        <w:spacing w:after="0" w:before="120" w:line="100" w:lineRule="atLeast"/>
        <w:ind w:hanging="360" w:left="405"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uk-UA" w:val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>Святополк «окаянний» чи «охаяний»? -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 xml:space="preserve"> проблема інтерпретації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джерел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історії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Русі.</w:t>
      </w:r>
    </w:p>
    <w:p>
      <w:pPr>
        <w:pStyle w:val="style0"/>
        <w:numPr>
          <w:ilvl w:val="0"/>
          <w:numId w:val="1"/>
        </w:numPr>
        <w:spacing w:after="0" w:before="120" w:line="100" w:lineRule="atLeast"/>
        <w:ind w:hanging="360" w:left="405" w:righ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Великий шовковий шлях: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транснаціональний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торговельний шлях 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артерія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міжкультурного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проникнення?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405"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uk-UA" w:val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 xml:space="preserve">Похід королевича Владислава </w:t>
      </w:r>
      <w:r>
        <w:rPr>
          <w:rFonts w:ascii="Times New Roman" w:eastAsia="Times New Roman" w:hAnsi="Times New Roman"/>
          <w:b/>
          <w:iCs/>
          <w:sz w:val="28"/>
          <w:szCs w:val="28"/>
          <w:lang w:eastAsia="uk-UA" w:val="uk-UA"/>
        </w:rPr>
        <w:t>Ваза</w:t>
      </w: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 xml:space="preserve"> на Москву: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спроба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польських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магнатів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встановити контроль над Московським царством чи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відстоювання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законних прав на московський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стіл? 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405" w:righ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Мелетій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Смотрицький: </w:t>
      </w:r>
      <w:r>
        <w:rPr>
          <w:rFonts w:ascii="Times New Roman" w:hAnsi="Times New Roman"/>
          <w:sz w:val="28"/>
          <w:szCs w:val="28"/>
          <w:lang w:val="uk-UA"/>
        </w:rPr>
        <w:t>європейський просвітник чи український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церковний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діяч XVII ст.? 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405" w:righ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Павло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Полуботок:</w:t>
      </w:r>
      <w:r>
        <w:rPr>
          <w:rFonts w:ascii="Times New Roman" w:hAnsi="Times New Roman"/>
          <w:sz w:val="28"/>
          <w:szCs w:val="28"/>
          <w:lang w:val="uk-UA"/>
        </w:rPr>
        <w:t xml:space="preserve"> жертва бюрократичних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інтриг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заручник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принципів?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405" w:righ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Вибори до Законодавчої комісії 1767-1768 рр. в Україні: </w:t>
      </w:r>
      <w:r>
        <w:rPr>
          <w:rFonts w:ascii="Times New Roman" w:hAnsi="Times New Roman"/>
          <w:sz w:val="28"/>
          <w:szCs w:val="28"/>
          <w:lang w:val="uk-UA"/>
        </w:rPr>
        <w:t>прояв ілюзорної демократії чи завуальована спроба розколу українського суспільства?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405" w:righ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Микола Костомаров: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російський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історик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чи перший класик української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історичної науки?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405" w:righ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Балкани на початку ХХ ст.</w:t>
      </w:r>
      <w:r>
        <w:rPr>
          <w:rFonts w:ascii="Times New Roman" w:hAnsi="Times New Roman"/>
          <w:sz w:val="28"/>
          <w:szCs w:val="28"/>
          <w:lang w:val="uk-UA"/>
        </w:rPr>
        <w:t>: «Цусіма» європейської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дипломатії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провісник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появи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національних держав в регіоні?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100" w:lineRule="atLeast"/>
        <w:ind w:hanging="360" w:left="405"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uk-UA" w:val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>Події лютого 1917 року в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>Росії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: народна революція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чи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змова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політичних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еліт?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993" w:val="left"/>
        </w:tabs>
        <w:spacing w:after="0" w:before="0" w:line="100" w:lineRule="atLeast"/>
        <w:ind w:hanging="360" w:left="405"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uk-UA" w:val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>Політика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>Української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>Центральної Ради у 1917-1918 рр.: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спроба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збудувати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націонал-демократичну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чи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 xml:space="preserve">соціалістичну державу? 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993" w:val="left"/>
        </w:tabs>
        <w:spacing w:after="0" w:before="0" w:line="100" w:lineRule="atLeast"/>
        <w:ind w:hanging="360" w:left="405"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uk-UA" w:val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 xml:space="preserve">«Великий терор» 1937-38 рр.: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інструмент регулювання соціальних процесів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в СРСР чи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засіб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досягнення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одноосібної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влади Й. Сталіним?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993" w:val="left"/>
        </w:tabs>
        <w:spacing w:after="0" w:before="0" w:line="100" w:lineRule="atLeast"/>
        <w:ind w:hanging="360" w:left="405" w:righ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 w:val="uk-UA"/>
        </w:rPr>
        <w:t>«Операція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 w:val="uk-UA"/>
        </w:rPr>
        <w:t>Вісла»: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 w:val="uk-UA"/>
        </w:rPr>
        <w:t>вияв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 w:val="uk-UA"/>
        </w:rPr>
        <w:t>державної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 w:val="uk-UA"/>
        </w:rPr>
        <w:t>політики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 w:val="uk-UA"/>
        </w:rPr>
        <w:t>чи акт національної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 w:val="uk-UA"/>
        </w:rPr>
        <w:t xml:space="preserve">помсти? 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993" w:val="left"/>
        </w:tabs>
        <w:spacing w:after="0" w:before="0" w:line="100" w:lineRule="atLeast"/>
        <w:ind w:hanging="360" w:left="405"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uk-UA" w:val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 xml:space="preserve">Європейська Економічна Спільнота (ЄЕС-ЄС):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економічний, політичний чи ціннісно-цивілізаційний проект? 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993" w:val="left"/>
        </w:tabs>
        <w:spacing w:after="0" w:before="0" w:line="100" w:lineRule="atLeast"/>
        <w:ind w:hanging="360" w:left="405" w:right="0"/>
        <w:contextualSpacing/>
        <w:jc w:val="both"/>
        <w:rPr>
          <w:rFonts w:ascii="Times New Roman" w:eastAsia="Times New Roman" w:hAnsi="Times New Roman"/>
          <w:sz w:val="28"/>
          <w:szCs w:val="28"/>
          <w:lang w:eastAsia="uk-UA" w:val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>Шестиденна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>війна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lang w:eastAsia="uk-UA" w:val="uk-UA"/>
        </w:rPr>
        <w:t>1967 року</w:t>
      </w:r>
      <w:r>
        <w:rPr>
          <w:rFonts w:ascii="Times New Roman" w:eastAsia="Times New Roman" w:hAnsi="Times New Roman"/>
          <w:b/>
          <w:sz w:val="28"/>
          <w:szCs w:val="28"/>
          <w:lang w:eastAsia="uk-UA" w:val="uk-UA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агресія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 w:val="uk-UA"/>
        </w:rPr>
        <w:t>чи превентивна дія? </w:t>
      </w:r>
    </w:p>
    <w:p>
      <w:pPr>
        <w:pStyle w:val="style0"/>
        <w:numPr>
          <w:ilvl w:val="0"/>
          <w:numId w:val="1"/>
        </w:numPr>
        <w:tabs>
          <w:tab w:leader="none" w:pos="993" w:val="left"/>
        </w:tabs>
        <w:spacing w:after="0" w:before="0" w:line="100" w:lineRule="atLeast"/>
        <w:ind w:hanging="360" w:left="405" w:righ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Таліби</w:t>
      </w:r>
      <w:r>
        <w:rPr>
          <w:rFonts w:ascii="Times New Roman" w:hAnsi="Times New Roman"/>
          <w:sz w:val="28"/>
          <w:szCs w:val="28"/>
          <w:lang w:val="uk-UA"/>
        </w:rPr>
        <w:t>: новий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етнос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радикальний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релігійного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спрямування?</w:t>
      </w:r>
    </w:p>
    <w:p>
      <w:pPr>
        <w:pStyle w:val="style0"/>
        <w:tabs>
          <w:tab w:leader="none" w:pos="993" w:val="left"/>
        </w:tabs>
        <w:spacing w:after="0" w:before="0" w:line="100" w:lineRule="atLeast"/>
        <w:ind w:hanging="0" w:left="405" w:righ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0"/>
        <w:tabs>
          <w:tab w:leader="none" w:pos="993" w:val="left"/>
        </w:tabs>
        <w:spacing w:after="0" w:befor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Автори завдань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>
      <w:pPr>
        <w:pStyle w:val="style0"/>
        <w:tabs>
          <w:tab w:leader="none" w:pos="993" w:val="left"/>
        </w:tabs>
        <w:spacing w:after="0" w:before="0"/>
        <w:contextualSpacing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Самойленко О. Г. - ректор Ніжинського державного університету імені Миколи Гоголя, доцент, кандидат історичних наук;</w:t>
      </w:r>
    </w:p>
    <w:p>
      <w:pPr>
        <w:pStyle w:val="style0"/>
        <w:tabs>
          <w:tab w:leader="none" w:pos="993" w:val="left"/>
        </w:tabs>
        <w:spacing w:after="0" w:before="0"/>
        <w:contextualSpacing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Салата О. О. – завідувач кафедри Київського університету імені Бориса Грінченка, професор, доктор історичних наук;</w:t>
      </w:r>
    </w:p>
    <w:p>
      <w:pPr>
        <w:pStyle w:val="style0"/>
        <w:tabs>
          <w:tab w:leader="none" w:pos="993" w:val="left"/>
        </w:tabs>
        <w:spacing w:after="0" w:before="0"/>
        <w:contextualSpacing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Желіба О. В. - доцент Ніжинського державного університету імені Миколи Гоголя, кандидат педагогічних наук;</w:t>
      </w:r>
    </w:p>
    <w:p>
      <w:pPr>
        <w:pStyle w:val="style0"/>
        <w:tabs>
          <w:tab w:leader="none" w:pos="993" w:val="left"/>
        </w:tabs>
        <w:spacing w:after="0" w:before="0"/>
        <w:contextualSpacing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Мокрогуз О. П. - доцент Чернігівського обласного інституту  післядипломної педагогічної освіти імені К. Д. Ушинського, кандидат педагогічних наук;</w:t>
      </w:r>
    </w:p>
    <w:p>
      <w:pPr>
        <w:pStyle w:val="style0"/>
        <w:tabs>
          <w:tab w:leader="none" w:pos="993" w:val="left"/>
        </w:tabs>
        <w:spacing w:after="0" w:before="0"/>
        <w:contextualSpacing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Гінетова Т.Л. - завідувач сектору Інституту модернізації змісту освіти;</w:t>
      </w:r>
    </w:p>
    <w:p>
      <w:pPr>
        <w:pStyle w:val="style0"/>
        <w:tabs>
          <w:tab w:leader="none" w:pos="993" w:val="left"/>
        </w:tabs>
        <w:spacing w:after="0" w:before="0"/>
        <w:contextualSpacing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Сутковий В. Л. - учитель профільної школи № 11 м. Бахмута  Донецької області.</w:t>
      </w:r>
    </w:p>
    <w:p>
      <w:pPr>
        <w:pStyle w:val="style0"/>
        <w:tabs>
          <w:tab w:leader="none" w:pos="993" w:val="left"/>
        </w:tabs>
        <w:spacing w:after="0" w:before="0"/>
        <w:contextualSpacing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sectPr>
      <w:type w:val="nextPage"/>
      <w:pgSz w:h="16838" w:w="11906"/>
      <w:pgMar w:bottom="295" w:footer="0" w:gutter="0" w:header="0" w:left="1701" w:right="567" w:top="68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FF"/>
      <w:u w:val="single"/>
      <w:lang w:bidi="zxx-" w:eastAsia="zxx-" w:val="zxx-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annotation reference"/>
    <w:next w:val="style18"/>
    <w:rPr>
      <w:sz w:val="16"/>
      <w:szCs w:val="16"/>
    </w:rPr>
  </w:style>
  <w:style w:styleId="style19" w:type="character">
    <w:name w:val="Текст примечания Знак"/>
    <w:basedOn w:val="style15"/>
    <w:next w:val="style19"/>
    <w:rPr>
      <w:rFonts w:ascii="Calibri" w:cs="Times New Roman" w:eastAsia="Calibri" w:hAnsi="Calibri"/>
      <w:sz w:val="20"/>
      <w:szCs w:val="20"/>
      <w:lang w:eastAsia="en-US" w:val="uk-UA"/>
    </w:rPr>
  </w:style>
  <w:style w:styleId="style20" w:type="character">
    <w:name w:val="Основной текст 2 Знак"/>
    <w:basedOn w:val="style15"/>
    <w:next w:val="style20"/>
    <w:rPr>
      <w:rFonts w:ascii="Times New Roman" w:cs="Times New Roman" w:eastAsia="Times New Roman" w:hAnsi="Times New Roman"/>
      <w:sz w:val="20"/>
      <w:szCs w:val="20"/>
      <w:lang w:val="en-US"/>
    </w:rPr>
  </w:style>
  <w:style w:styleId="style21" w:type="character">
    <w:name w:val="ListLabel 1"/>
    <w:next w:val="style21"/>
    <w:rPr>
      <w:b/>
      <w:i w:val="false"/>
    </w:rPr>
  </w:style>
  <w:style w:styleId="style22" w:type="character">
    <w:name w:val="ListLabel 2"/>
    <w:next w:val="style22"/>
    <w:rPr>
      <w:b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Lohit Hindi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Lohit Hindi"/>
    </w:rPr>
  </w:style>
  <w:style w:styleId="style28" w:type="paragraph">
    <w:name w:val="Îáû÷íûé"/>
    <w:next w:val="style28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8"/>
      <w:szCs w:val="20"/>
      <w:lang w:bidi="ar-SA" w:eastAsia="ru-RU" w:val="ru-RU"/>
    </w:rPr>
  </w:style>
  <w:style w:styleId="style29" w:type="paragraph">
    <w:name w:val="Абзац списка1"/>
    <w:basedOn w:val="style0"/>
    <w:next w:val="style29"/>
    <w:pPr>
      <w:ind w:hanging="0" w:left="720" w:right="0"/>
    </w:pPr>
    <w:rPr>
      <w:rFonts w:ascii="Calibri" w:cs="Times New Roman" w:eastAsia="Times New Roman" w:hAnsi="Calibri"/>
      <w:lang w:eastAsia="en-US"/>
    </w:rPr>
  </w:style>
  <w:style w:styleId="style30" w:type="paragraph">
    <w:name w:val="List Paragraph"/>
    <w:basedOn w:val="style0"/>
    <w:next w:val="style30"/>
    <w:pPr>
      <w:spacing w:after="200" w:before="0"/>
      <w:ind w:hanging="0" w:left="720" w:right="0"/>
      <w:contextualSpacing/>
    </w:pPr>
    <w:rPr/>
  </w:style>
  <w:style w:styleId="style31" w:type="paragraph">
    <w:name w:val="Balloon Text"/>
    <w:basedOn w:val="style0"/>
    <w:next w:val="style3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2" w:type="paragraph">
    <w:name w:val="annotation text"/>
    <w:basedOn w:val="style0"/>
    <w:next w:val="style32"/>
    <w:pPr>
      <w:spacing w:after="160" w:before="0" w:line="256" w:lineRule="auto"/>
      <w:contextualSpacing w:val="false"/>
    </w:pPr>
    <w:rPr>
      <w:rFonts w:ascii="Calibri" w:cs="Times New Roman" w:eastAsia="Calibri" w:hAnsi="Calibri"/>
      <w:sz w:val="20"/>
      <w:szCs w:val="20"/>
      <w:lang w:eastAsia="en-US" w:val="uk-UA"/>
    </w:rPr>
  </w:style>
  <w:style w:styleId="style33" w:type="paragraph">
    <w:name w:val="Body Text 2"/>
    <w:basedOn w:val="style0"/>
    <w:next w:val="style33"/>
    <w:pPr>
      <w:spacing w:after="120" w:before="0" w:line="480" w:lineRule="auto"/>
      <w:contextualSpacing w:val="false"/>
    </w:pPr>
    <w:rPr>
      <w:rFonts w:ascii="Times New Roman" w:cs="Times New Roman" w:eastAsia="Times New Roman" w:hAnsi="Times New Roman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turnir.ist2017@ukr.net" TargetMode="External"/><Relationship Id="rId4" Type="http://schemas.openxmlformats.org/officeDocument/2006/relationships/hyperlink" Target="mailto:zp.inter4@ukr.net" TargetMode="External"/><Relationship Id="rId5" Type="http://schemas.openxmlformats.org/officeDocument/2006/relationships/image" Target="media/image2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2015-02-16T09:09:00Z</dcterms:created>
  <dc:creator>Customer</dc:creator>
  <cp:lastModifiedBy>Гостиникова</cp:lastModifiedBy>
  <cp:lastPrinted>2017-02-07T14:49:00Z</cp:lastPrinted>
  <dcterms:modified xsi:type="dcterms:W3CDTF">2017-02-14T09:01:00Z</dcterms:modified>
  <cp:revision>49</cp:revision>
</cp:coreProperties>
</file>