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A" w:rsidRPr="00E81093" w:rsidRDefault="00006BDA" w:rsidP="00E810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1</w:t>
      </w:r>
    </w:p>
    <w:p w:rsidR="00006BDA" w:rsidRDefault="00006BDA" w:rsidP="000A0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Вельмишановні гості, колеги та батьки!</w:t>
      </w:r>
    </w:p>
    <w:p w:rsidR="00006BDA" w:rsidRDefault="00006BDA" w:rsidP="000A0CE1">
      <w:pPr>
        <w:tabs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Сьогодні ми аналізуємо проблеми та результати роботи за минулий рік, що пройшов у впровадженні Нової української школи, визначаємо пріоритетні завдання подальшого розвитку школи.</w:t>
      </w:r>
    </w:p>
    <w:p w:rsidR="00006BDA" w:rsidRDefault="00006BDA" w:rsidP="000A0CE1">
      <w:pPr>
        <w:tabs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BDA" w:rsidRDefault="00006BDA" w:rsidP="000A0CE1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2</w:t>
      </w:r>
      <w:r w:rsidRPr="000A0CE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(переробити)</w:t>
      </w:r>
    </w:p>
    <w:p w:rsidR="00006BDA" w:rsidRDefault="00006BDA" w:rsidP="000A0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Робота школи у 2019/2020 навчальному році була спрямована на виконання Законів України «Про освіту», «Про повну загальну середню освіту», Концепції реалізації державної політики у сфері реформування загальної середньої освіти «Нова українська школа» на період до 2029 року, Комплексної програми розвитку освіти м. Харкова на 2018-2022 роки та інших законодавчих та нормативно-правових документів з питань виконання законодавства України в галузі «Освіта». </w:t>
      </w:r>
    </w:p>
    <w:p w:rsidR="00006BDA" w:rsidRPr="000A0CE1" w:rsidRDefault="00006BDA" w:rsidP="000A0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Задання щодо роботи педагогічного колективу, що упродовж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2019/2020 н.р. були спрямовані на реалізацію основних завдань, які показані на слайді, виконано на достатньому рівні.</w:t>
      </w:r>
    </w:p>
    <w:p w:rsidR="00006BDA" w:rsidRPr="000A0CE1" w:rsidRDefault="00006BDA" w:rsidP="000A0CE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06BDA" w:rsidRDefault="00006BDA" w:rsidP="000A0CE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3</w:t>
      </w:r>
    </w:p>
    <w:p w:rsidR="00006BDA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Першочерговим завданням школи було задоволення освітніх потреб населення. Ці потреби задовольнялись охопленням дітей навчанням російською та українською мовами, організацією поглибленого вивчення англійської мови тощо.</w:t>
      </w:r>
    </w:p>
    <w:p w:rsidR="00006BDA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У 2019/2020 навчальному році функціонувало 44 класи, що на 1 клас менше чим у попередніх роках,  у них навчалося  1314 учнів. Середня наповнювальність класів – 31. Мережа закладу вказує на стабільний розвиток навчального закладу, збільшення мережі класів та кількості учнів.</w:t>
      </w:r>
    </w:p>
    <w:p w:rsidR="00006BDA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З 25 травня 2020 року розпочався набір учнів до 1х класів, який продовжиться до 25 червня 2020 року. Планується в цьому навчальному році відкрити чотири 1 класів з українською мовою навчання.</w:t>
      </w:r>
    </w:p>
    <w:p w:rsidR="00006BDA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006BDA" w:rsidRPr="000A0CE1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4</w:t>
      </w:r>
    </w:p>
    <w:p w:rsidR="00006BDA" w:rsidRDefault="00006BDA" w:rsidP="000A0C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метою створення рівних можливостей для здобуття повної загальної середньої освіти для 8 учнів школи було організовано індивідуальне навчання.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 них: </w:t>
      </w:r>
      <w:r>
        <w:rPr>
          <w:rFonts w:ascii="Times New Roman" w:hAnsi="Times New Roman"/>
          <w:sz w:val="24"/>
          <w:szCs w:val="24"/>
          <w:lang w:val="uk-UA"/>
        </w:rPr>
        <w:t>1 учня оформлено на екстернатну форму навчання, для 2 учнів надано сімейну форму навчання, 5 учням – педагогічний патронаж.</w:t>
      </w:r>
    </w:p>
    <w:p w:rsidR="00006BDA" w:rsidRPr="000A0CE1" w:rsidRDefault="00006BDA" w:rsidP="000A0C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Pr="000A0CE1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5</w:t>
      </w:r>
    </w:p>
    <w:p w:rsidR="00006BDA" w:rsidRPr="00441359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1359">
        <w:rPr>
          <w:rFonts w:ascii="Times New Roman" w:hAnsi="Times New Roman"/>
          <w:sz w:val="24"/>
          <w:szCs w:val="24"/>
          <w:lang w:val="uk-UA"/>
        </w:rPr>
        <w:t xml:space="preserve">        За результатами обліку працевлаштування учнів 11-х класів </w:t>
      </w:r>
      <w:r>
        <w:rPr>
          <w:rFonts w:ascii="Times New Roman" w:hAnsi="Times New Roman"/>
          <w:sz w:val="24"/>
          <w:szCs w:val="24"/>
          <w:lang w:val="uk-UA"/>
        </w:rPr>
        <w:t xml:space="preserve">всі випускники вступили </w:t>
      </w:r>
      <w:r w:rsidRPr="00441359">
        <w:rPr>
          <w:rFonts w:ascii="Times New Roman" w:hAnsi="Times New Roman"/>
          <w:sz w:val="24"/>
          <w:szCs w:val="24"/>
          <w:lang w:val="uk-UA"/>
        </w:rPr>
        <w:t>до вищих навчальних закладів ІІІ – І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рівнів акредитації.</w:t>
      </w:r>
    </w:p>
    <w:p w:rsidR="00006BDA" w:rsidRPr="00441359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1359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Майже всі</w:t>
      </w:r>
      <w:r>
        <w:rPr>
          <w:rFonts w:ascii="Times New Roman" w:hAnsi="Times New Roman"/>
          <w:sz w:val="24"/>
          <w:szCs w:val="24"/>
        </w:rPr>
        <w:t xml:space="preserve"> учні 9-х класів продовж</w:t>
      </w:r>
      <w:r>
        <w:rPr>
          <w:rFonts w:ascii="Times New Roman" w:hAnsi="Times New Roman"/>
          <w:sz w:val="24"/>
          <w:szCs w:val="24"/>
          <w:lang w:val="uk-UA"/>
        </w:rPr>
        <w:t>или</w:t>
      </w:r>
      <w:r>
        <w:rPr>
          <w:rFonts w:ascii="Times New Roman" w:hAnsi="Times New Roman"/>
          <w:sz w:val="24"/>
          <w:szCs w:val="24"/>
        </w:rPr>
        <w:t xml:space="preserve"> навчання у 10-му класі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6BDA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Pr="000A0CE1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6</w:t>
      </w:r>
    </w:p>
    <w:p w:rsidR="00006BDA" w:rsidRDefault="00006BDA" w:rsidP="000A0CE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У 2019/2020 н.р.буде отримано учнями 9-х класів: 96 свідоцтв про базову середню освіту звичайного зразка та 10 свідоцтв  з відзнакою,  учнями 11-х класів: 88 свідоцтв про повну загальну середню освіту звичайного зразка, 20 свідоцтво з відзнакою (золота медаль – 17, срібна - 3 ). Але очікуємо підтвердження за результатами ЗНО з предметів, які зараховуються як ДПА.</w:t>
      </w:r>
    </w:p>
    <w:p w:rsidR="00006BDA" w:rsidRPr="000A0CE1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006BDA" w:rsidRPr="000A0CE1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7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Похвальним листом нагороджені 156 учнів 3-8 та 10-х класів.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Похвальною грамотою 102 випускників 11-х класів.</w:t>
      </w:r>
    </w:p>
    <w:p w:rsidR="00006BDA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06BDA" w:rsidRPr="000A0CE1" w:rsidRDefault="00006BDA" w:rsidP="000A0C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8</w:t>
      </w:r>
    </w:p>
    <w:p w:rsidR="00006BDA" w:rsidRDefault="00006BDA" w:rsidP="000A0CE1">
      <w:pPr>
        <w:spacing w:after="0" w:line="240" w:lineRule="auto"/>
        <w:ind w:firstLine="708"/>
        <w:jc w:val="both"/>
        <w:rPr>
          <w:rFonts w:ascii="Times New Roman" w:hAnsi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  <w:lang w:val="uk-UA"/>
        </w:rPr>
        <w:t>Наш заклад підтримує активні партнерські зв’язки з дитячим садком №374 «Ясочка» вже протягом довгих років, багато вихованців цього закладу дошкільної освіти стають учнями нашої школи.</w:t>
      </w:r>
    </w:p>
    <w:p w:rsidR="00006BDA" w:rsidRPr="000A0CE1" w:rsidRDefault="00006BDA" w:rsidP="000A0CE1">
      <w:pPr>
        <w:spacing w:after="0" w:line="240" w:lineRule="auto"/>
        <w:ind w:firstLine="708"/>
        <w:jc w:val="both"/>
        <w:rPr>
          <w:rFonts w:ascii="Times New Roman" w:hAnsi="Times New Roman"/>
          <w:color w:val="2B2B2B"/>
          <w:sz w:val="24"/>
          <w:szCs w:val="24"/>
          <w:shd w:val="clear" w:color="auto" w:fill="FFFFFF"/>
          <w:lang w:val="uk-UA"/>
        </w:rPr>
      </w:pP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9 (слайд)</w:t>
      </w:r>
    </w:p>
    <w:p w:rsidR="00006BDA" w:rsidRPr="000A0CE1" w:rsidRDefault="00006BDA" w:rsidP="000A0C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У закладі створюються умови умови для варіативності навчання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ХСШ №17, що забезпечує профільний рівень підготовки з іноземної мови для учнів 4-11-х класів. Випускники школи володіють англійською мовою на рівні В2.</w:t>
      </w:r>
    </w:p>
    <w:p w:rsidR="00006BDA" w:rsidRDefault="00006BDA" w:rsidP="000A0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 профільного навчання можна вважати оптимальною та якісною, бо створені належні умови для його здійснення. У 2019/2020 навчальному році  у 1-3-х класах учні вивчали англійську тричі на тиждень, в 4 класі – чотири, з 5 класу 5 разів на тиждень, і в 10-11-х класах підлітки мають можливість удосконалювати свої знання вже протягом 6 годин на тиждень.</w:t>
      </w:r>
    </w:p>
    <w:p w:rsidR="00006BDA" w:rsidRPr="00441359" w:rsidRDefault="00006BDA" w:rsidP="004413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39 учнів нашої школи взяли участь у Програмах FLEX («Програма обміну майбутніх лідерів»).  7 учнів успішно склали І та ІІ тури. 2 учнів пройшли у 3 тур</w:t>
      </w:r>
      <w:r w:rsidRPr="00441359">
        <w:rPr>
          <w:rFonts w:ascii="Times New Roman" w:hAnsi="Times New Roman"/>
          <w:sz w:val="24"/>
          <w:szCs w:val="24"/>
          <w:lang w:val="uk-UA"/>
        </w:rPr>
        <w:t>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Хочу звернути увагу, що школа бере участь у Всеукраїнській програмі «Вивчай та розрізняй». Протягом навчального року вчителями школи проведено відкриті уроки за даним проєктом.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006BDA" w:rsidRPr="000A0CE1" w:rsidRDefault="00006BDA" w:rsidP="000A0C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10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При викладанні предметів у закладі застосовуються інноваційні педагогічні технології: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- з</w:t>
      </w:r>
      <w:r>
        <w:rPr>
          <w:rFonts w:ascii="Times New Roman" w:hAnsi="Times New Roman"/>
          <w:sz w:val="24"/>
          <w:szCs w:val="24"/>
          <w:lang w:val="uk-UA"/>
        </w:rPr>
        <w:t>доров’язберігаючі технології,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проєктна технологія,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мультимедійні технології, 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технологія критичного мислення, 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технологія  комунікативного  навчання іноземним мовам, 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технологія ігрового навчання,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інтерактивне навчання.</w:t>
      </w:r>
    </w:p>
    <w:p w:rsidR="00006BDA" w:rsidRPr="000A0CE1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006BDA" w:rsidRDefault="00006BDA" w:rsidP="000A0CE1">
      <w:pPr>
        <w:spacing w:after="0" w:line="240" w:lineRule="auto"/>
        <w:rPr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11</w:t>
      </w:r>
    </w:p>
    <w:p w:rsidR="00006BDA" w:rsidRDefault="00006BDA" w:rsidP="000A0C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    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одії  останніх місяців (березень-травень) неочікувано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 xml:space="preserve">усіх </w:t>
      </w:r>
      <w:r>
        <w:rPr>
          <w:rFonts w:ascii="Times New Roman" w:hAnsi="Times New Roman"/>
          <w:sz w:val="24"/>
          <w:szCs w:val="24"/>
          <w:lang w:val="uk-UA"/>
        </w:rPr>
        <w:t xml:space="preserve">занурили  у  досить  нову  реальність — необхідність термінової організації навчання у дистанційній формі. </w:t>
      </w:r>
      <w:r>
        <w:rPr>
          <w:rFonts w:ascii="Times New Roman" w:hAnsi="Times New Roman"/>
          <w:sz w:val="24"/>
          <w:szCs w:val="24"/>
        </w:rPr>
        <w:t>Буквально за тиждень вчителям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прийшлось  опановувати  нові технології  та  інструменти. </w:t>
      </w:r>
    </w:p>
    <w:p w:rsidR="00006BDA" w:rsidRDefault="00006BDA" w:rsidP="005B6F7C">
      <w:pPr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/>
          <w:color w:val="202124"/>
          <w:sz w:val="24"/>
          <w:szCs w:val="24"/>
          <w:lang w:val="uk-UA" w:eastAsia="uk-UA"/>
        </w:rPr>
        <w:t xml:space="preserve">      Для  комунікації з учнями  колективно обрано певну  навчальну  платформу (Класрум).</w:t>
      </w:r>
    </w:p>
    <w:p w:rsidR="00006BDA" w:rsidRDefault="00006BDA" w:rsidP="000A0C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06BDA" w:rsidRDefault="00006BDA" w:rsidP="000A0C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12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Адміністрація школи продовжувала роботу, спрямовану на реалізацію законів України, які регламентують </w:t>
      </w:r>
      <w:r>
        <w:rPr>
          <w:rFonts w:ascii="Times New Roman" w:hAnsi="Times New Roman"/>
          <w:b/>
          <w:sz w:val="24"/>
          <w:szCs w:val="24"/>
          <w:lang w:val="uk-UA"/>
        </w:rPr>
        <w:t>соціальний захист</w:t>
      </w:r>
      <w:r>
        <w:rPr>
          <w:rFonts w:ascii="Times New Roman" w:hAnsi="Times New Roman"/>
          <w:sz w:val="24"/>
          <w:szCs w:val="24"/>
          <w:lang w:val="uk-UA"/>
        </w:rPr>
        <w:t xml:space="preserve"> дітей різних соціально незахищених категорій. </w:t>
      </w:r>
    </w:p>
    <w:p w:rsidR="00006BDA" w:rsidRPr="00217D5B" w:rsidRDefault="00006BDA" w:rsidP="00217D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Станом на 30.05.2020 на обліку в навчальному закладі перебувало 88 учнів пільгового контингенту.</w:t>
      </w:r>
    </w:p>
    <w:p w:rsidR="00006BDA" w:rsidRPr="008E36CE" w:rsidRDefault="00006BDA" w:rsidP="001F2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006BDA" w:rsidRDefault="00006BDA" w:rsidP="00217D5B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13</w:t>
      </w:r>
    </w:p>
    <w:p w:rsidR="00006BDA" w:rsidRDefault="00006BDA" w:rsidP="00217D5B">
      <w:pPr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Протягом 2019/2020 навчального року дітям з числа дітей-сиріт та дітей, позбавлених батьківського піклування, організовано виплату матеріальної допомоги з Фонду загального обов’язкового навчання.</w:t>
      </w:r>
    </w:p>
    <w:p w:rsidR="00006BDA" w:rsidRDefault="00006BDA" w:rsidP="00217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006BDA" w:rsidRDefault="00006BDA" w:rsidP="00217D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14</w:t>
      </w:r>
    </w:p>
    <w:p w:rsidR="00006BDA" w:rsidRDefault="00006BDA" w:rsidP="00217D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Учні пільгового контингенту охоплені позашкільною освітою, як на базі ХСШ № 17, так на базі інших навчальних закладах Київського району та м. Харкова.</w:t>
      </w:r>
    </w:p>
    <w:p w:rsidR="00006BDA" w:rsidRDefault="00006BDA" w:rsidP="0021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35 дітей пільгового контингенту були залучені до відвідування Новорічних ялинок:</w:t>
      </w:r>
    </w:p>
    <w:p w:rsidR="00006BDA" w:rsidRDefault="00006BDA" w:rsidP="000A0CE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Усім дітям були вручені новорічні подарунки.</w:t>
      </w:r>
    </w:p>
    <w:p w:rsidR="00006BDA" w:rsidRPr="00217D5B" w:rsidRDefault="00006BDA" w:rsidP="00217D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217D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15</w:t>
      </w:r>
    </w:p>
    <w:p w:rsidR="00006BDA" w:rsidRDefault="00006BDA" w:rsidP="0021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Для організації харчування дітей в школі створено всі необхідні умови. Зроблено капітальний ремонт шкільної їдальні. </w:t>
      </w:r>
      <w:r>
        <w:rPr>
          <w:rStyle w:val="a"/>
          <w:sz w:val="24"/>
          <w:szCs w:val="24"/>
          <w:lang w:val="uk-UA" w:eastAsia="uk-UA"/>
        </w:rPr>
        <w:t xml:space="preserve">Харчування учнів 1-4 класів організовано за рахунок бюджетних коштів. </w:t>
      </w:r>
    </w:p>
    <w:p w:rsidR="00006BDA" w:rsidRDefault="00006BDA" w:rsidP="00217D5B">
      <w:pPr>
        <w:spacing w:after="0" w:line="240" w:lineRule="auto"/>
        <w:rPr>
          <w:color w:val="000000"/>
          <w:lang w:val="uk-UA"/>
        </w:rPr>
      </w:pPr>
    </w:p>
    <w:p w:rsidR="00006BDA" w:rsidRDefault="00006BDA" w:rsidP="00217D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16</w:t>
      </w:r>
    </w:p>
    <w:p w:rsidR="00006BDA" w:rsidRDefault="00006BDA" w:rsidP="00217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Проведено профілактичні </w:t>
      </w:r>
      <w:r>
        <w:rPr>
          <w:rFonts w:ascii="Times New Roman" w:hAnsi="Times New Roman"/>
          <w:bCs/>
          <w:sz w:val="24"/>
          <w:szCs w:val="24"/>
          <w:lang w:val="uk-UA"/>
        </w:rPr>
        <w:t>медичні огляди</w:t>
      </w:r>
      <w:r>
        <w:rPr>
          <w:rFonts w:ascii="Times New Roman" w:hAnsi="Times New Roman"/>
          <w:sz w:val="24"/>
          <w:szCs w:val="24"/>
          <w:lang w:val="uk-UA"/>
        </w:rPr>
        <w:t xml:space="preserve"> учнів за довідками батьків. За результатами медичного огляду практично здорових дітей – 683 учнів (52%) від загальної кількості оглянутих дітей; 529 учнів (40%) мають вади у фізичному здоров’ї.</w:t>
      </w:r>
    </w:p>
    <w:p w:rsidR="00006BDA" w:rsidRPr="00217D5B" w:rsidRDefault="00006BDA" w:rsidP="00217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217D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17</w:t>
      </w:r>
    </w:p>
    <w:p w:rsidR="00006BDA" w:rsidRDefault="00006BDA" w:rsidP="001960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За даними оглядів визначено, що найбільш поширеними серед учнів школи є хвороби органів зору, хвороби кістково-м</w:t>
      </w:r>
      <w:r>
        <w:rPr>
          <w:rFonts w:ascii="Times New Roman" w:hAnsi="Times New Roman"/>
          <w:sz w:val="24"/>
          <w:szCs w:val="24"/>
          <w:rtl/>
          <w:lang w:bidi="he-IL"/>
        </w:rPr>
        <w:t>׳</w:t>
      </w:r>
      <w:r>
        <w:rPr>
          <w:rFonts w:ascii="Times New Roman" w:hAnsi="Times New Roman"/>
          <w:sz w:val="24"/>
          <w:szCs w:val="24"/>
          <w:lang w:val="uk-UA"/>
        </w:rPr>
        <w:t xml:space="preserve">язової системи, хвороби серця і кровообігу. </w:t>
      </w:r>
    </w:p>
    <w:p w:rsidR="00006BDA" w:rsidRPr="001960B4" w:rsidRDefault="00006BDA" w:rsidP="001960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217D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18</w:t>
      </w:r>
    </w:p>
    <w:p w:rsidR="00006BDA" w:rsidRDefault="00006BDA" w:rsidP="001960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Високий рівень кваліфікації педагогів школи, досвід роботи (середній стаж роботи наших педагогів 25 років) створюють достатній потенціал для досягнення високих результатів, створити конкуренцію кращим навчальним закладам міста.</w:t>
      </w:r>
    </w:p>
    <w:p w:rsidR="00006BDA" w:rsidRDefault="00006BDA" w:rsidP="001960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Pr="001960B4" w:rsidRDefault="00006BDA" w:rsidP="001960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19</w:t>
      </w:r>
      <w:r>
        <w:rPr>
          <w:lang w:val="uk-UA"/>
        </w:rPr>
        <w:t xml:space="preserve"> </w:t>
      </w:r>
    </w:p>
    <w:p w:rsidR="00006BDA" w:rsidRDefault="00006BDA" w:rsidP="001960B4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Велику стимулюючу роль у професійному зростанні педагогічних кадрів відіграє атестація вчителів, яка сприяє моральному і матеріальному заохоченню педагогічних працівників. У цьому навчальному році атестувалось 18 педагогічних працівників.</w:t>
      </w:r>
    </w:p>
    <w:p w:rsidR="00006BDA" w:rsidRPr="001960B4" w:rsidRDefault="00006BDA" w:rsidP="001960B4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Pr="008E36CE" w:rsidRDefault="00006BDA" w:rsidP="008E36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20</w:t>
      </w:r>
    </w:p>
    <w:tbl>
      <w:tblPr>
        <w:tblW w:w="9900" w:type="dxa"/>
        <w:tblInd w:w="-292" w:type="dxa"/>
        <w:tblLayout w:type="fixed"/>
        <w:tblLook w:val="01E0"/>
      </w:tblPr>
      <w:tblGrid>
        <w:gridCol w:w="9900"/>
      </w:tblGrid>
      <w:tr w:rsidR="00006BDA" w:rsidRPr="007D4102" w:rsidTr="000A0CE1">
        <w:tc>
          <w:tcPr>
            <w:tcW w:w="9898" w:type="dxa"/>
          </w:tcPr>
          <w:p w:rsidR="00006BDA" w:rsidRPr="007D4102" w:rsidRDefault="00006BDA" w:rsidP="0044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410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Протягом навчального року 15 педагогами школи пройдено планові курси підвищення кваліфікації в ХАНО, 2 педагоги пройшли тренінг для вчителів англійської мови </w:t>
            </w:r>
          </w:p>
          <w:p w:rsidR="00006BDA" w:rsidRPr="007D4102" w:rsidRDefault="00006BD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410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 початкових класів Забєліна Г.Д. пройшла добровільну сертифікацію відповідно до професійного стандарту.</w:t>
            </w:r>
          </w:p>
          <w:p w:rsidR="00006BDA" w:rsidRPr="007D4102" w:rsidRDefault="00006BDA" w:rsidP="00441359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21</w:t>
      </w: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Одним з важливих факторів, що мотивує педагога до творчої </w:t>
      </w:r>
      <w:bookmarkStart w:id="0" w:name="OLE_LINK15"/>
      <w:bookmarkStart w:id="1" w:name="OLE_LINK14"/>
      <w:r>
        <w:rPr>
          <w:rFonts w:ascii="Times New Roman" w:hAnsi="Times New Roman"/>
          <w:sz w:val="24"/>
          <w:szCs w:val="24"/>
          <w:lang w:val="uk-UA"/>
        </w:rPr>
        <w:t xml:space="preserve">самореалізації є </w:t>
      </w:r>
      <w:r>
        <w:rPr>
          <w:rFonts w:ascii="Times New Roman" w:hAnsi="Times New Roman"/>
          <w:b/>
          <w:sz w:val="24"/>
          <w:szCs w:val="24"/>
          <w:lang w:val="uk-UA"/>
        </w:rPr>
        <w:t>забезпечення економічних і соціальних гарантій</w:t>
      </w:r>
      <w:r>
        <w:rPr>
          <w:rFonts w:ascii="Times New Roman" w:hAnsi="Times New Roman"/>
          <w:sz w:val="24"/>
          <w:szCs w:val="24"/>
          <w:lang w:val="uk-UA"/>
        </w:rPr>
        <w:t>.</w:t>
      </w:r>
      <w:bookmarkEnd w:id="0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7 педагогічних працівників нагороджено грамотами:</w:t>
      </w:r>
    </w:p>
    <w:p w:rsidR="00006BDA" w:rsidRDefault="00006BDA" w:rsidP="000A0CE1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Грамотою Управління освіти адміністрації Київського району – 4.</w:t>
      </w:r>
    </w:p>
    <w:p w:rsidR="00006BDA" w:rsidRDefault="00006BDA" w:rsidP="000A0CE1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Почесною грамотою Адміністрації Київського району Харківської міської ради – 1.</w:t>
      </w:r>
    </w:p>
    <w:p w:rsidR="00006BDA" w:rsidRDefault="00006BDA" w:rsidP="00441359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Почесною грамотою Департаменту освіти Харківської міської ради – 2.</w:t>
      </w:r>
    </w:p>
    <w:p w:rsidR="00006BDA" w:rsidRPr="00441359" w:rsidRDefault="00006BDA" w:rsidP="00441359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22</w:t>
      </w:r>
    </w:p>
    <w:p w:rsidR="00006BDA" w:rsidRDefault="00006BDA" w:rsidP="001960B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результатами навчальних досягнень учнів 5-11-х класів був визначений рейтинг навчальних предметів за середнім балом, згідно з яким найвищі навчальні досягнення учні традиційно показали з предметів художньо-естетичного циклу, трудового навчання, астрономії, основ здоров’я, Харківщинознавства, курсу «Громадянська освіта»; середній бал досягнень з інших предметів знаходиться в межах від 8,49 до 11,0 балів.</w:t>
      </w:r>
    </w:p>
    <w:p w:rsidR="00006BDA" w:rsidRPr="001960B4" w:rsidRDefault="00006BDA" w:rsidP="001960B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С 23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Аналізуючи результати ЗНО можна зазначити, що нажаль, жоден випускник школи не отримав 200 балів, але необхідно сказати, що випускники 2019 року показали хороший результат. </w:t>
      </w:r>
      <w:r>
        <w:rPr>
          <w:rFonts w:ascii="Times New Roman" w:hAnsi="Times New Roman"/>
          <w:sz w:val="24"/>
          <w:szCs w:val="24"/>
        </w:rPr>
        <w:t xml:space="preserve">За Всеукраїнським рейтингом наша </w:t>
      </w:r>
      <w:r>
        <w:rPr>
          <w:rFonts w:ascii="Times New Roman" w:hAnsi="Times New Roman"/>
          <w:sz w:val="24"/>
          <w:szCs w:val="24"/>
          <w:lang w:val="uk-UA"/>
        </w:rPr>
        <w:t>школа</w:t>
      </w:r>
      <w:r>
        <w:rPr>
          <w:rFonts w:ascii="Times New Roman" w:hAnsi="Times New Roman"/>
          <w:sz w:val="24"/>
          <w:szCs w:val="24"/>
        </w:rPr>
        <w:t xml:space="preserve"> посіла </w:t>
      </w:r>
      <w:r>
        <w:rPr>
          <w:rFonts w:ascii="Times New Roman" w:hAnsi="Times New Roman"/>
          <w:sz w:val="24"/>
          <w:szCs w:val="24"/>
          <w:lang w:val="uk-UA"/>
        </w:rPr>
        <w:t>274</w:t>
      </w:r>
      <w:r>
        <w:rPr>
          <w:rFonts w:ascii="Times New Roman" w:hAnsi="Times New Roman"/>
          <w:sz w:val="24"/>
          <w:szCs w:val="24"/>
        </w:rPr>
        <w:t xml:space="preserve">-те місце в Україні (в 2018 році це було </w:t>
      </w:r>
      <w:r w:rsidRPr="002104CD"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</w:rPr>
        <w:t xml:space="preserve"> місце), та </w:t>
      </w:r>
      <w:r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</w:rPr>
        <w:t xml:space="preserve">-те місце серед  ЗЗСО Харкова (всього ЗЗСО 235) .  Середній бал ЗНО  </w:t>
      </w:r>
      <w:r>
        <w:rPr>
          <w:rFonts w:ascii="Times New Roman" w:hAnsi="Times New Roman"/>
          <w:sz w:val="24"/>
          <w:szCs w:val="24"/>
          <w:lang w:val="uk-UA"/>
        </w:rPr>
        <w:t xml:space="preserve">школи з усіх предметів </w:t>
      </w:r>
      <w:r>
        <w:rPr>
          <w:rFonts w:ascii="Times New Roman" w:hAnsi="Times New Roman"/>
          <w:sz w:val="24"/>
          <w:szCs w:val="24"/>
        </w:rPr>
        <w:t xml:space="preserve">складає - </w:t>
      </w:r>
      <w:r>
        <w:rPr>
          <w:rFonts w:ascii="Times New Roman" w:hAnsi="Times New Roman"/>
          <w:sz w:val="24"/>
          <w:szCs w:val="24"/>
          <w:lang w:val="uk-UA"/>
        </w:rPr>
        <w:t>158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7 </w:t>
      </w: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24</w:t>
      </w:r>
    </w:p>
    <w:p w:rsidR="00006BDA" w:rsidRDefault="00006BDA" w:rsidP="00A8187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Необхідно зазначити, що випускники школи показали досить високий результат ЗНО з англійської та української мов. </w:t>
      </w:r>
    </w:p>
    <w:p w:rsidR="00006BDA" w:rsidRDefault="00006BDA" w:rsidP="00441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Загальним результатом системної підготовки учнів школи стало те, що більшість випускників поступили до вишів та будуть навчатись за бюджетні кошти. </w:t>
      </w:r>
    </w:p>
    <w:p w:rsidR="00006BDA" w:rsidRDefault="00006BDA" w:rsidP="00441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25</w:t>
      </w: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У школі існує певна система роботи із попередження дитячого травматизму та популяризації здорового способу життя. Упродовж навчального року не було випадків травмування під час освітнього процесу та стався 1 нещасний випадок у побуті.</w:t>
      </w:r>
    </w:p>
    <w:p w:rsidR="00006BDA" w:rsidRPr="00A81871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26</w:t>
      </w: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школі створена потужна система позашкільної освіти, яка включає різні напрями розвитку здібностей учнів. У школі працювали такі гуртки: гурток хору «Жайворонок» (кер. Рижова Т.В.), танцювальні гуртки бального танцю «Лиссабонд» (кер. Лісняк О.) та народного танцю «Джерельце» (кер. Кощавець М.П.).</w:t>
      </w:r>
      <w:r>
        <w:rPr>
          <w:lang w:val="uk-UA"/>
        </w:rPr>
        <w:t xml:space="preserve"> 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27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Музей С.Єсеніна, Музей Хліба та Музей Бойової Слави - є осередком національно – патріотичного виховання школярів. 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16 років успішно діє в школі Військово-патріотичний  клуб «Вікторія» (кер. Юхіна І.М.)</w:t>
      </w: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У 2019/2020 навчальному році продовжив роботу загін миротворців на базі 9-А класу (кер. Мар’єнко О.О.).</w:t>
      </w:r>
    </w:p>
    <w:p w:rsidR="00006BDA" w:rsidRDefault="00006BDA" w:rsidP="00A8187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006BDA" w:rsidRDefault="00006BDA" w:rsidP="00A81871">
      <w:pPr>
        <w:spacing w:after="0" w:line="240" w:lineRule="auto"/>
        <w:rPr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28</w:t>
      </w: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Завдяки якісній роботі педагогів щодо підвищення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спортивної майстерності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учнів шкільні команди </w:t>
      </w:r>
      <w:r>
        <w:rPr>
          <w:rFonts w:ascii="Times New Roman" w:hAnsi="Times New Roman"/>
          <w:sz w:val="24"/>
          <w:szCs w:val="24"/>
          <w:lang w:val="uk-UA"/>
        </w:rPr>
        <w:t>мають певні спортивні досягнення на різних рівнях:</w:t>
      </w:r>
    </w:p>
    <w:p w:rsidR="00006BDA" w:rsidRDefault="00006BDA" w:rsidP="000A0C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Перемога в Чемпіонаті </w:t>
      </w:r>
      <w:r w:rsidRPr="0008300D">
        <w:rPr>
          <w:rFonts w:ascii="Times New Roman" w:hAnsi="Times New Roman"/>
          <w:b/>
          <w:color w:val="000000"/>
          <w:sz w:val="24"/>
          <w:szCs w:val="24"/>
          <w:lang w:val="uk-UA"/>
        </w:rPr>
        <w:t>з футзалу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ІІ місце (кер. Шаповалов В.В.) </w:t>
      </w:r>
    </w:p>
    <w:p w:rsidR="00006BDA" w:rsidRDefault="00006BDA" w:rsidP="000A0C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Перемога в районних змаганнях </w:t>
      </w:r>
      <w:r w:rsidRPr="0008300D">
        <w:rPr>
          <w:rFonts w:ascii="Times New Roman" w:hAnsi="Times New Roman"/>
          <w:b/>
          <w:color w:val="000000"/>
          <w:sz w:val="24"/>
          <w:szCs w:val="24"/>
          <w:lang w:val="uk-UA"/>
        </w:rPr>
        <w:t>з баскетболу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3х3 (хлопці)– ІІ місце (кер. Логвиненко Н.П.); </w:t>
      </w:r>
    </w:p>
    <w:p w:rsidR="00006BDA" w:rsidRDefault="00006BDA" w:rsidP="000A0C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Перемога в районних змаганнях з баскетболу 5х5 (дівчата)– ІІ місце (кер.Логвиненко Н.П.); </w:t>
      </w:r>
    </w:p>
    <w:p w:rsidR="00006BDA" w:rsidRDefault="00006BDA" w:rsidP="000A0C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Перемога в районному та міському етапах змагань </w:t>
      </w:r>
      <w:r w:rsidRPr="0008300D">
        <w:rPr>
          <w:rFonts w:ascii="Times New Roman" w:hAnsi="Times New Roman"/>
          <w:b/>
          <w:color w:val="000000"/>
          <w:sz w:val="24"/>
          <w:szCs w:val="24"/>
          <w:lang w:val="uk-UA"/>
        </w:rPr>
        <w:t>з гандболу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5-7 кл.– ІІІ місця (кер. Логвиненко Н.П.) </w:t>
      </w:r>
    </w:p>
    <w:p w:rsidR="00006BDA" w:rsidRDefault="00006BDA" w:rsidP="000A0C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Перемога в районному конкурсі “Козацькі перегони” – ІІІ місце </w:t>
      </w:r>
    </w:p>
    <w:p w:rsidR="00006BDA" w:rsidRDefault="00006BDA" w:rsidP="000A0C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Участь у районному конкурсі-</w:t>
      </w:r>
      <w:r w:rsidRPr="0008300D">
        <w:rPr>
          <w:rFonts w:ascii="Times New Roman" w:hAnsi="Times New Roman"/>
          <w:b/>
          <w:color w:val="000000"/>
          <w:sz w:val="24"/>
          <w:szCs w:val="24"/>
          <w:lang w:val="uk-UA"/>
        </w:rPr>
        <w:t>фестивалі з Черліденгу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(8-Д клас). </w:t>
      </w:r>
    </w:p>
    <w:p w:rsidR="00006BDA" w:rsidRDefault="00006BDA" w:rsidP="000A0CE1">
      <w:pPr>
        <w:rPr>
          <w:color w:val="000000"/>
          <w:lang w:val="uk-UA"/>
        </w:rPr>
      </w:pPr>
    </w:p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29</w:t>
      </w:r>
    </w:p>
    <w:p w:rsidR="00006BDA" w:rsidRDefault="00006BDA" w:rsidP="008E3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З метою посилення національно-патріотичного виховання  учні школи брали:</w:t>
      </w:r>
    </w:p>
    <w:p w:rsidR="00006BDA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36CE">
        <w:rPr>
          <w:rFonts w:ascii="Times New Roman" w:hAnsi="Times New Roman"/>
          <w:b/>
          <w:color w:val="000000"/>
          <w:sz w:val="24"/>
          <w:szCs w:val="24"/>
          <w:lang w:val="uk-UA"/>
        </w:rPr>
        <w:t>Участь у Всеукраїнському проекті клубу миротворців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9-А клас (кер. Мар’єнко О.О.).</w:t>
      </w:r>
    </w:p>
    <w:p w:rsidR="00006BDA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у </w:t>
      </w:r>
      <w:r w:rsidRPr="008E36CE">
        <w:rPr>
          <w:rFonts w:ascii="Times New Roman" w:hAnsi="Times New Roman"/>
          <w:b/>
          <w:color w:val="000000"/>
          <w:sz w:val="24"/>
          <w:szCs w:val="24"/>
          <w:lang w:val="uk-UA"/>
        </w:rPr>
        <w:t>акції “Від серця до серця”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(солодкі подарунки воїнам АТО)</w:t>
      </w:r>
    </w:p>
    <w:p w:rsidR="00006BDA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у акції </w:t>
      </w:r>
      <w:r w:rsidRPr="008E36CE">
        <w:rPr>
          <w:rFonts w:ascii="Times New Roman" w:hAnsi="Times New Roman"/>
          <w:b/>
          <w:color w:val="000000"/>
          <w:sz w:val="24"/>
          <w:szCs w:val="24"/>
          <w:lang w:val="uk-UA"/>
        </w:rPr>
        <w:t>“Допоможи ближньому” для дітей будинку – інтернату “Гармонія”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06BDA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Загін “Миротворців “Школа миру - 2019” проводили лекції для учнів 1-4-х класів “Я за мир” </w:t>
      </w:r>
    </w:p>
    <w:p w:rsidR="00006BDA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у </w:t>
      </w:r>
      <w:r w:rsidRPr="008E36CE">
        <w:rPr>
          <w:rFonts w:ascii="Times New Roman" w:hAnsi="Times New Roman"/>
          <w:b/>
          <w:color w:val="000000"/>
          <w:sz w:val="24"/>
          <w:szCs w:val="24"/>
          <w:lang w:val="uk-UA"/>
        </w:rPr>
        <w:t>районному конкурсі “Мої права та обов’язки”(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Сметанник К. – 7-А клас, Чан А. – 7-Б клас, Яродная В. – 7-В клас)</w:t>
      </w:r>
    </w:p>
    <w:p w:rsidR="00006BDA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у </w:t>
      </w:r>
      <w:r w:rsidRPr="008E36CE">
        <w:rPr>
          <w:rFonts w:ascii="Times New Roman" w:hAnsi="Times New Roman"/>
          <w:b/>
          <w:color w:val="000000"/>
          <w:sz w:val="24"/>
          <w:szCs w:val="24"/>
          <w:lang w:val="uk-UA"/>
        </w:rPr>
        <w:t>конкурсі малюнків “Охорона праці очима дітей”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(Андрейко А. 7-А клас, Пернеровська Л. – 7-А клас)</w:t>
      </w:r>
    </w:p>
    <w:p w:rsidR="00006BDA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у </w:t>
      </w:r>
      <w:r w:rsidRPr="008E36CE">
        <w:rPr>
          <w:rFonts w:ascii="Times New Roman" w:hAnsi="Times New Roman"/>
          <w:b/>
          <w:color w:val="000000"/>
          <w:sz w:val="24"/>
          <w:szCs w:val="24"/>
          <w:lang w:val="uk-UA"/>
        </w:rPr>
        <w:t>районному конкурсі “Харків очима небайдужих дітей”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(5-А, 5-Г класи, кл. керівники Язикова Н.В., Давидова М.С.)</w:t>
      </w:r>
    </w:p>
    <w:p w:rsidR="00006BDA" w:rsidRPr="00A81871" w:rsidRDefault="00006BDA" w:rsidP="008E36CE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</w:t>
      </w:r>
      <w:r w:rsidRPr="008E36CE">
        <w:rPr>
          <w:rFonts w:ascii="Times New Roman" w:hAnsi="Times New Roman"/>
          <w:b/>
          <w:color w:val="000000"/>
          <w:sz w:val="24"/>
          <w:szCs w:val="24"/>
          <w:lang w:val="uk-UA"/>
        </w:rPr>
        <w:t>у міському конкурсі “Слобожанські дзвони перемоги”, “Естафета пам’яті”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06BDA" w:rsidRPr="00A81871" w:rsidRDefault="00006BDA" w:rsidP="008E36C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30</w:t>
      </w:r>
    </w:p>
    <w:p w:rsidR="00006BDA" w:rsidRPr="0008300D" w:rsidRDefault="00006BDA" w:rsidP="00A8187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8300D">
        <w:rPr>
          <w:rFonts w:ascii="Times New Roman" w:hAnsi="Times New Roman"/>
          <w:b/>
          <w:sz w:val="24"/>
          <w:szCs w:val="24"/>
          <w:lang w:val="uk-UA"/>
        </w:rPr>
        <w:t>Учні школи здобули:</w:t>
      </w:r>
    </w:p>
    <w:p w:rsidR="00006BDA" w:rsidRPr="0008300D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08300D">
        <w:rPr>
          <w:rFonts w:ascii="Times New Roman" w:hAnsi="Times New Roman"/>
          <w:b/>
          <w:sz w:val="24"/>
          <w:szCs w:val="24"/>
          <w:lang w:val="uk-UA"/>
        </w:rPr>
        <w:t xml:space="preserve">1.  Перемогу в  районному етапі конкурсу «Новорічний букет» - ІІІ місце, </w:t>
      </w:r>
      <w:r w:rsidRPr="0008300D">
        <w:rPr>
          <w:rFonts w:ascii="Times New Roman" w:hAnsi="Times New Roman"/>
          <w:b/>
          <w:sz w:val="24"/>
          <w:szCs w:val="24"/>
        </w:rPr>
        <w:t>3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>-</w:t>
      </w:r>
      <w:r w:rsidRPr="0008300D">
        <w:rPr>
          <w:rFonts w:ascii="Times New Roman" w:hAnsi="Times New Roman"/>
          <w:b/>
          <w:sz w:val="24"/>
          <w:szCs w:val="24"/>
        </w:rPr>
        <w:t>Г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  <w:r w:rsidRPr="0008300D">
        <w:rPr>
          <w:rFonts w:ascii="Times New Roman" w:hAnsi="Times New Roman"/>
          <w:b/>
          <w:sz w:val="24"/>
          <w:szCs w:val="24"/>
        </w:rPr>
        <w:t>; ІІ місце – 4-А клас.</w:t>
      </w:r>
    </w:p>
    <w:p w:rsidR="00006BDA" w:rsidRPr="00A81871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71">
        <w:rPr>
          <w:rFonts w:ascii="Times New Roman" w:hAnsi="Times New Roman"/>
          <w:sz w:val="24"/>
          <w:szCs w:val="24"/>
          <w:lang w:val="uk-UA"/>
        </w:rPr>
        <w:t xml:space="preserve">2. Участь у Всеукраїнському суботнику «За чисте довкілля». </w:t>
      </w:r>
    </w:p>
    <w:p w:rsidR="00006BDA" w:rsidRPr="00A81871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71">
        <w:rPr>
          <w:rFonts w:ascii="Times New Roman" w:hAnsi="Times New Roman"/>
          <w:sz w:val="24"/>
          <w:szCs w:val="24"/>
          <w:lang w:val="uk-UA"/>
        </w:rPr>
        <w:t>3. Участь у шкільному конкурсі “Найкраща клумба -20</w:t>
      </w:r>
      <w:r w:rsidRPr="00A81871">
        <w:rPr>
          <w:rFonts w:ascii="Times New Roman" w:hAnsi="Times New Roman"/>
          <w:sz w:val="24"/>
          <w:szCs w:val="24"/>
        </w:rPr>
        <w:t>20</w:t>
      </w:r>
      <w:r w:rsidRPr="00A81871">
        <w:rPr>
          <w:rFonts w:ascii="Times New Roman" w:hAnsi="Times New Roman"/>
          <w:sz w:val="24"/>
          <w:szCs w:val="24"/>
          <w:lang w:val="uk-UA"/>
        </w:rPr>
        <w:t>”</w:t>
      </w:r>
    </w:p>
    <w:p w:rsidR="00006BDA" w:rsidRPr="00A81871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71">
        <w:rPr>
          <w:rFonts w:ascii="Times New Roman" w:hAnsi="Times New Roman"/>
          <w:sz w:val="24"/>
          <w:szCs w:val="24"/>
          <w:lang w:val="uk-UA"/>
        </w:rPr>
        <w:t xml:space="preserve">4. Участь у акції “Браття наші меньші” </w:t>
      </w:r>
    </w:p>
    <w:p w:rsidR="00006BDA" w:rsidRPr="00A81871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71">
        <w:rPr>
          <w:rFonts w:ascii="Times New Roman" w:hAnsi="Times New Roman"/>
          <w:sz w:val="24"/>
          <w:szCs w:val="24"/>
          <w:lang w:val="uk-UA"/>
        </w:rPr>
        <w:t>5.</w:t>
      </w:r>
      <w:r w:rsidRPr="00A81871">
        <w:rPr>
          <w:rFonts w:ascii="Times New Roman" w:hAnsi="Times New Roman"/>
          <w:sz w:val="24"/>
          <w:szCs w:val="24"/>
        </w:rPr>
        <w:t xml:space="preserve"> Участь у акції «Допомога притулку для тварин»</w:t>
      </w:r>
    </w:p>
    <w:p w:rsidR="00006BDA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1871">
        <w:rPr>
          <w:rFonts w:ascii="Times New Roman" w:hAnsi="Times New Roman"/>
          <w:sz w:val="24"/>
          <w:szCs w:val="24"/>
        </w:rPr>
        <w:t>6.Районний конкурс малюнків «Світ і Я»</w:t>
      </w:r>
      <w:r w:rsidRPr="00A8187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6BDA" w:rsidRPr="00A81871" w:rsidRDefault="00006BDA" w:rsidP="00A81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A818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31</w:t>
      </w:r>
    </w:p>
    <w:p w:rsidR="00006BDA" w:rsidRDefault="00006BDA" w:rsidP="00A81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метою виявлення та підтримки талановитих дітей, розвитку творчої активності дітей та молоді, підвищення рівня культури учні школи брали участь:</w:t>
      </w:r>
    </w:p>
    <w:p w:rsidR="00006BDA" w:rsidRPr="0008300D" w:rsidRDefault="00006BDA" w:rsidP="000A0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>Онл</w:t>
      </w:r>
      <w:r w:rsidRPr="0008300D">
        <w:rPr>
          <w:rFonts w:ascii="Times New Roman" w:hAnsi="Times New Roman"/>
          <w:b/>
          <w:sz w:val="24"/>
          <w:szCs w:val="24"/>
        </w:rPr>
        <w:t>айн конференція «Миротворці миру» (Литвиненко Д. 9-А кл.)</w:t>
      </w:r>
    </w:p>
    <w:p w:rsidR="00006BDA" w:rsidRPr="0008300D" w:rsidRDefault="00006BDA" w:rsidP="000A0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00D">
        <w:rPr>
          <w:rFonts w:ascii="Times New Roman" w:hAnsi="Times New Roman"/>
          <w:b/>
          <w:sz w:val="24"/>
          <w:szCs w:val="24"/>
        </w:rPr>
        <w:t>Районний етап конкурсу лід</w:t>
      </w:r>
      <w:r>
        <w:rPr>
          <w:rFonts w:ascii="Times New Roman" w:hAnsi="Times New Roman"/>
          <w:b/>
          <w:sz w:val="24"/>
          <w:szCs w:val="24"/>
        </w:rPr>
        <w:t>ерів учнівського самоврядування</w:t>
      </w:r>
      <w:r w:rsidRPr="0008300D">
        <w:rPr>
          <w:rFonts w:ascii="Times New Roman" w:hAnsi="Times New Roman"/>
          <w:b/>
          <w:sz w:val="24"/>
          <w:szCs w:val="24"/>
        </w:rPr>
        <w:t xml:space="preserve"> «Марафон унікальних справ» (ХМОУС, учні 5-Г кл.,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8300D">
        <w:rPr>
          <w:rFonts w:ascii="Times New Roman" w:hAnsi="Times New Roman"/>
          <w:b/>
          <w:sz w:val="24"/>
          <w:szCs w:val="24"/>
        </w:rPr>
        <w:t>кл.керівник Давидова М.С.)</w:t>
      </w:r>
    </w:p>
    <w:p w:rsidR="00006BDA" w:rsidRDefault="00006BDA" w:rsidP="000A0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00D">
        <w:rPr>
          <w:rFonts w:ascii="Times New Roman" w:hAnsi="Times New Roman"/>
          <w:b/>
          <w:sz w:val="24"/>
          <w:szCs w:val="24"/>
        </w:rPr>
        <w:t>Районний конкурс лідерів учнівського самоврядування «Ми-разом» номінація «Реальність проти віртуальності» -</w:t>
      </w:r>
      <w:r>
        <w:rPr>
          <w:rFonts w:ascii="Times New Roman" w:hAnsi="Times New Roman"/>
          <w:sz w:val="24"/>
          <w:szCs w:val="24"/>
        </w:rPr>
        <w:t xml:space="preserve"> ІІІ місце 10 А,Б,В кл.</w:t>
      </w:r>
    </w:p>
    <w:p w:rsidR="00006BDA" w:rsidRDefault="00006BDA" w:rsidP="000A0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Участь у челенджі до Дня захисту дітей (Касьянова 10-Б)</w:t>
      </w:r>
    </w:p>
    <w:p w:rsidR="00006BDA" w:rsidRDefault="00006BDA" w:rsidP="000A0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Участь у конкурсі «Юні дарування», номінація вокалісти –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A0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</w:t>
      </w:r>
    </w:p>
    <w:p w:rsidR="00006BDA" w:rsidRDefault="00006BDA" w:rsidP="000A0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Участь у </w:t>
      </w:r>
      <w:r>
        <w:rPr>
          <w:rFonts w:ascii="Times New Roman" w:hAnsi="Times New Roman"/>
          <w:sz w:val="24"/>
          <w:szCs w:val="24"/>
        </w:rPr>
        <w:t>районному конкурсі малюнків «Політ до місяця» (1-А, 5-А, 7-Б, кл.керівники Борисенко Л.А., Язикова Н.В., Рижова Т.В.)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32</w:t>
      </w:r>
    </w:p>
    <w:p w:rsidR="00006BDA" w:rsidRPr="0008300D" w:rsidRDefault="00006BDA" w:rsidP="00422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 xml:space="preserve"> У школі постійно проводяться  заходи щодо профілактики  правопорушень серед учнів, а також боротьба з курінням та вживанням наркотичних речовин.  </w:t>
      </w:r>
    </w:p>
    <w:p w:rsidR="00006BDA" w:rsidRPr="0008300D" w:rsidRDefault="00006BDA" w:rsidP="00217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8300D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колективної роботи з учнями залучалися служби у справах дітей Київського району, Центр соціальних служб сім’ї, дітей та молоді Київського району, комітет у справах сім’ї, молоді та спорту Київського району, служба ювенальної поліції Київського відділу поліції ГУНП в Х/о.</w:t>
      </w:r>
    </w:p>
    <w:p w:rsidR="00006BDA" w:rsidRDefault="00006BDA" w:rsidP="000A0CE1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06BDA" w:rsidRDefault="00006BDA" w:rsidP="004224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33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У 2019/2020 навчальному році робота з обдарованою молоддю робота велась на достатньому рівні: у</w:t>
      </w:r>
      <w:r>
        <w:rPr>
          <w:rFonts w:ascii="Times New Roman" w:hAnsi="Times New Roman"/>
          <w:sz w:val="24"/>
          <w:szCs w:val="24"/>
          <w:lang w:val="uk-UA"/>
        </w:rPr>
        <w:t>чні 4-х класів за результатами олімпіади випускників початкової школи «Путівка в науку» на районному етапі вибороли призові місця.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Українська мова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Новіков Парис – 4А клас, ІІІ місце, Забєліна Г.Д.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Цимбал Єгор - 4Г клас, ІІІ місце, Коляда В.В.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Математика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Голяніщев Антон - 4Г клас, ІІІ місце, Коляда В.В.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Природознавство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Тімковська Арина – 4Г клас, ІІІ місце, Коляда В.В.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Конкурс знавців української мови ім. П.Яцика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Ткачук Катерина, 3-А клас, ІІ місце, Кисельова О.А.</w:t>
      </w:r>
    </w:p>
    <w:p w:rsidR="00006BDA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Цимбал Єгор, 4-Г клас, 1 місце, Коляда В.В.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0A0CE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</w:p>
    <w:p w:rsidR="00006BDA" w:rsidRPr="000A0CE1" w:rsidRDefault="00006BDA" w:rsidP="000A0CE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41 учень </w:t>
      </w:r>
      <w:r w:rsidRPr="008E36CE">
        <w:rPr>
          <w:rFonts w:ascii="Times New Roman" w:hAnsi="Times New Roman"/>
          <w:sz w:val="24"/>
          <w:szCs w:val="24"/>
          <w:lang w:val="uk-UA"/>
        </w:rPr>
        <w:t>перемогу здобули учні школи в районному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етапі Всеукраїнських учнівських олімпіад та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12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перемог наші учні здобули в обласному етапі олімпіад з англійської та іспанської мов, хімії та української мови та літератури..</w:t>
      </w:r>
    </w:p>
    <w:p w:rsidR="00006BDA" w:rsidRDefault="00006BDA" w:rsidP="000A0C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Сьомий рік поспіль учні школи показують стабільно високі результати в обласних та районних етапах Всеукраїнських учнівських олімпіад та є лідером серед шкіл Київського району.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6BDA" w:rsidRDefault="00006BDA" w:rsidP="0042247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35</w:t>
      </w:r>
    </w:p>
    <w:p w:rsidR="00006BDA" w:rsidRDefault="00006BDA" w:rsidP="0042247F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Щодо участі учнів у конкурсі-захисті науково-дослідницьких робіт учнів-членів МАН, то ми змогли втримати результати, яких досягли в минулому році: маємо 10 призових місць у районному етапі, 5 - в обласному етапі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Завдяки спільній творчій, наполегливій праці педагогів у 2019/2020 навчальному році Бурлаєнко Олександр, учень 10-Б класу,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отримував стипендію Харківської міської ради „Кращий учень навчального закладу».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6BDA" w:rsidRDefault="00006BDA" w:rsidP="0042247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36</w:t>
      </w:r>
    </w:p>
    <w:p w:rsidR="00006BDA" w:rsidRDefault="00006BDA" w:rsidP="0042247F">
      <w:pPr>
        <w:spacing w:after="0" w:line="240" w:lineRule="auto"/>
        <w:ind w:firstLine="4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Учні школи беруть активну участь у турнірах з базових предметів і досягли певних результатів. У 2019/2020 н.р. команди школи взяли участь у 6 турнірах районного рівня, де посіли 5 призових місць (команди вибороли одне ІІ та чотири ІІІ місця).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37</w:t>
      </w:r>
    </w:p>
    <w:p w:rsidR="00006BDA" w:rsidRDefault="00006BDA" w:rsidP="004224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Забезпечення підручниками в 2019/2020 навчальному році становить 99,2%</w:t>
      </w:r>
    </w:p>
    <w:p w:rsidR="00006BDA" w:rsidRPr="0042247F" w:rsidRDefault="00006BDA" w:rsidP="004224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42247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38</w:t>
      </w:r>
    </w:p>
    <w:p w:rsidR="00006BDA" w:rsidRPr="0008300D" w:rsidRDefault="00006BDA" w:rsidP="0042247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8300D">
        <w:rPr>
          <w:rFonts w:ascii="Times New Roman" w:hAnsi="Times New Roman"/>
          <w:b/>
          <w:sz w:val="24"/>
          <w:szCs w:val="24"/>
          <w:lang w:val="uk-UA"/>
        </w:rPr>
        <w:t xml:space="preserve">Велика увага у минулому навчальному році приділялась питанням охорони праці, безпеки життєдіяльності та пожежної безпеки. Протягом року проведено навчання персоналу, оновлено інструктажі з техніки безпеки, проведено заходи щодо виконання заходів з протипожежних норм (це встановлення аварійних ламп, демонтаж гратів на вікнах, демонтаж 2-х евакуаційних виходів з початкової школи Іі та ІІІ поверхів), заправлено  вогнегасники. </w:t>
      </w:r>
    </w:p>
    <w:p w:rsidR="00006BDA" w:rsidRDefault="00006BDA" w:rsidP="00422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Необхідно зазначити, що травм на виробництві протягом навчального року не відбувалось, а травм невиробничого характеру, що була отримана за межами закладу - одна.  </w:t>
      </w:r>
    </w:p>
    <w:p w:rsidR="00006BDA" w:rsidRPr="0042247F" w:rsidRDefault="00006BDA" w:rsidP="00422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42247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39</w:t>
      </w:r>
    </w:p>
    <w:p w:rsidR="00006BDA" w:rsidRDefault="00006BDA" w:rsidP="00422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Адміністрацією постійно проводились консультації та спільно розглядалися питання з такими структурними підрозділами закладу, як Рада школи (голова Марічева О.П.), батьківський комітет (голова Баранова Т.В.Л), профспілковий комітет (голова Неплюєва О.В.), методична рада (голова Бурковець С.О.).</w:t>
      </w:r>
    </w:p>
    <w:p w:rsidR="00006BDA" w:rsidRDefault="00006BDA" w:rsidP="00612D9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Така співпраця сприяла розвитку всіх напрямків діяльності школи, дозволила покращити результативність освітнього процесу та матеріально-технічну базу.</w:t>
      </w:r>
    </w:p>
    <w:p w:rsidR="00006BDA" w:rsidRDefault="00006BDA" w:rsidP="00612D9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Pr="00612D90" w:rsidRDefault="00006BDA" w:rsidP="00612D9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40</w:t>
      </w:r>
    </w:p>
    <w:p w:rsidR="00006BDA" w:rsidRDefault="00006BDA" w:rsidP="00612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Робота зі зверненнями громадян у школі проводиться відповідно до чинного законодавства. </w:t>
      </w:r>
    </w:p>
    <w:p w:rsidR="00006BDA" w:rsidRDefault="00006BDA" w:rsidP="00422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Жодне звернення не повернуто заявнику в порядку ст.5 Закону України «Про звернення громадян». На всі звернення були надані відповіді і конкретна допомога в межах компетенції навчального закладу в терміни, передбачені Законом України «Про звернення громадян».</w:t>
      </w:r>
    </w:p>
    <w:p w:rsidR="00006BDA" w:rsidRPr="0042247F" w:rsidRDefault="00006BDA" w:rsidP="00422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42247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1</w:t>
      </w:r>
    </w:p>
    <w:p w:rsidR="00006BDA" w:rsidRPr="0008300D" w:rsidRDefault="00006BDA" w:rsidP="0042247F">
      <w:pPr>
        <w:pStyle w:val="1"/>
        <w:spacing w:line="240" w:lineRule="auto"/>
        <w:ind w:firstLine="709"/>
        <w:jc w:val="both"/>
        <w:rPr>
          <w:rStyle w:val="a"/>
          <w:b/>
          <w:sz w:val="24"/>
          <w:szCs w:val="24"/>
          <w:lang w:eastAsia="uk-UA"/>
        </w:rPr>
      </w:pPr>
      <w:r>
        <w:rPr>
          <w:rStyle w:val="a"/>
          <w:sz w:val="24"/>
          <w:szCs w:val="24"/>
          <w:lang w:val="uk-UA" w:eastAsia="uk-UA"/>
        </w:rPr>
        <w:t xml:space="preserve">Для забезпечення функціонування мережі класів для навчального закладу було затверджено загальний фонд бюджету  на 2018 рік – </w:t>
      </w:r>
      <w:r>
        <w:rPr>
          <w:sz w:val="24"/>
          <w:szCs w:val="24"/>
          <w:lang w:val="uk-UA" w:eastAsia="uk-UA"/>
        </w:rPr>
        <w:t xml:space="preserve">11831044,00 грн. , </w:t>
      </w:r>
      <w:r w:rsidRPr="0008300D">
        <w:rPr>
          <w:b/>
          <w:sz w:val="24"/>
          <w:szCs w:val="24"/>
          <w:lang w:val="uk-UA" w:eastAsia="uk-UA"/>
        </w:rPr>
        <w:t>на 2019 рік – 18652946,00 грн.</w:t>
      </w:r>
    </w:p>
    <w:p w:rsidR="00006BDA" w:rsidRDefault="00006BDA" w:rsidP="0042247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006BDA" w:rsidRDefault="00006BDA" w:rsidP="0042247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2</w:t>
      </w:r>
    </w:p>
    <w:p w:rsidR="00006BDA" w:rsidRPr="0042247F" w:rsidRDefault="00006BDA" w:rsidP="00422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кошти міського бюджету в 2019/2020 навчальному році для школи придбано:</w:t>
      </w:r>
      <w:r>
        <w:rPr>
          <w:rFonts w:ascii="Times New Roman" w:hAnsi="Times New Roman"/>
          <w:sz w:val="24"/>
          <w:szCs w:val="24"/>
        </w:rPr>
        <w:t> </w:t>
      </w:r>
    </w:p>
    <w:p w:rsidR="00006BDA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Чашки – 288 шт </w:t>
      </w:r>
    </w:p>
    <w:p w:rsidR="00006BDA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Новохлор – 70 л</w:t>
      </w:r>
    </w:p>
    <w:p w:rsidR="00006BDA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Папір – 78 шт </w:t>
      </w:r>
    </w:p>
    <w:p w:rsidR="00006BDA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ило господарче  63 шт </w:t>
      </w:r>
    </w:p>
    <w:p w:rsidR="00006BDA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ило туалетне – 63 шт </w:t>
      </w:r>
    </w:p>
    <w:p w:rsidR="00006BDA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Лампи люмінесцентні – 68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Дидактичний матеріал для початкової школи, кабінетів хімії, біології, географії, фізики – 180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Стілець учнівський (1 кл.) – 74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Стіл учнівський (1 кл.) – 134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Посудомийна машина – 1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Водонагрівач – 1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Котел харчовий електричний – 1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>Комплект с</w:t>
      </w:r>
      <w:r w:rsidRPr="0042247F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олів виробничих – 18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Комплект стелажів – 7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Комплект лінії роздачі 5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Комплет ванн мийних – 10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Комплект полиць для сушіння посуду – 6 шт </w:t>
      </w:r>
    </w:p>
    <w:p w:rsidR="00006BDA" w:rsidRPr="0042247F" w:rsidRDefault="00006BDA" w:rsidP="000A0CE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Стіл для шкільної їдальні – 41 шт </w:t>
      </w:r>
    </w:p>
    <w:p w:rsidR="00006BDA" w:rsidRPr="00612D90" w:rsidRDefault="00006BDA" w:rsidP="0042247F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Стілець для шкільної їдальні – 245 шт </w:t>
      </w:r>
    </w:p>
    <w:p w:rsidR="00006BDA" w:rsidRDefault="00006BDA" w:rsidP="00612D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06BDA" w:rsidRPr="00612D90" w:rsidRDefault="00006BDA" w:rsidP="00612D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2D90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С </w:t>
      </w:r>
      <w:r w:rsidRPr="00612D90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612D90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3</w:t>
      </w:r>
    </w:p>
    <w:p w:rsidR="00006BDA" w:rsidRDefault="00006BDA" w:rsidP="0042247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 кошти міського бюджету:</w:t>
      </w:r>
    </w:p>
    <w:p w:rsidR="00006BDA" w:rsidRDefault="00006BDA" w:rsidP="0042247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відремонтован</w:t>
      </w:r>
      <w:r>
        <w:rPr>
          <w:rFonts w:ascii="Times New Roman" w:hAnsi="Times New Roman"/>
          <w:b/>
          <w:sz w:val="24"/>
          <w:szCs w:val="24"/>
        </w:rPr>
        <w:t>ий дах над к.47, 30, 31 265 кв.м. – 244 000,0</w:t>
      </w:r>
    </w:p>
    <w:p w:rsidR="00006BDA" w:rsidRDefault="00006BDA" w:rsidP="000A0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Капітальний ремонт спортивного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стадіону </w:t>
      </w:r>
      <w:r>
        <w:rPr>
          <w:rFonts w:ascii="Times New Roman" w:hAnsi="Times New Roman"/>
          <w:b/>
          <w:sz w:val="24"/>
          <w:szCs w:val="24"/>
        </w:rPr>
        <w:t>– 12 606 204,56</w:t>
      </w:r>
    </w:p>
    <w:p w:rsidR="00006BDA" w:rsidRDefault="00006BDA" w:rsidP="000A0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Капітальний ремонт їдальні </w:t>
      </w:r>
    </w:p>
    <w:p w:rsidR="00006BDA" w:rsidRDefault="00006BDA" w:rsidP="000A0CE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06BDA" w:rsidRDefault="00006BDA" w:rsidP="000A0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кошти спеціального фонду бюджету:</w:t>
      </w:r>
    </w:p>
    <w:p w:rsidR="00006BDA" w:rsidRDefault="00006BDA" w:rsidP="000A0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Лакофарбові матеріали – 17 400</w:t>
      </w:r>
    </w:p>
    <w:p w:rsidR="00006BDA" w:rsidRDefault="00006BDA" w:rsidP="000A0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Двері протипожежні (2 шт.) – 15 400</w:t>
      </w:r>
    </w:p>
    <w:p w:rsidR="00006BDA" w:rsidRDefault="00006BDA" w:rsidP="000A0CE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06BDA" w:rsidRDefault="00006BDA" w:rsidP="000A0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 кошти міського фонду бюджету влітку 2020 року планується:</w:t>
      </w:r>
    </w:p>
    <w:p w:rsidR="00006BDA" w:rsidRDefault="00006BDA" w:rsidP="000A0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капітальний ремонт покрівлі над спортивною залою 300 м2;</w:t>
      </w:r>
    </w:p>
    <w:p w:rsidR="00006BDA" w:rsidRDefault="00006BDA" w:rsidP="000A0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тримання сучасного кабінету хімії </w:t>
      </w:r>
      <w:r>
        <w:rPr>
          <w:rFonts w:ascii="Times New Roman" w:hAnsi="Times New Roman"/>
          <w:b/>
          <w:sz w:val="24"/>
          <w:szCs w:val="24"/>
          <w:lang w:val="uk-UA"/>
        </w:rPr>
        <w:t>(в якому зараз проводиться капітальний ремонт).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Процес удосконалення матеріально-технічної бази триває поступово та покликаний створити комфортні умови та сприятливе освітнє середовище у закладі..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Pr="0042247F" w:rsidRDefault="00006BDA" w:rsidP="0042247F">
      <w:pPr>
        <w:spacing w:after="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 44</w:t>
      </w:r>
    </w:p>
    <w:p w:rsidR="00006BDA" w:rsidRPr="0008300D" w:rsidRDefault="00006BDA" w:rsidP="0042247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>От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же, можна засвідчити, що освітній навчальний заклад протягом 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>2019/2020 навчального року функціонував стабільно і продуктивно, забезпечував потреби соц</w:t>
      </w:r>
      <w:r>
        <w:rPr>
          <w:rFonts w:ascii="Times New Roman" w:hAnsi="Times New Roman"/>
          <w:b/>
          <w:sz w:val="24"/>
          <w:szCs w:val="24"/>
          <w:lang w:val="uk-UA"/>
        </w:rPr>
        <w:t>іуму і вимоги держави; проявля</w:t>
      </w:r>
      <w:r w:rsidRPr="0008300D">
        <w:rPr>
          <w:rFonts w:ascii="Times New Roman" w:hAnsi="Times New Roman"/>
          <w:b/>
          <w:sz w:val="24"/>
          <w:szCs w:val="24"/>
          <w:lang w:val="uk-UA"/>
        </w:rPr>
        <w:t xml:space="preserve">в тенденцію до саморозвитку і підвищенню якості освіти. 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00D">
        <w:rPr>
          <w:rFonts w:ascii="Times New Roman" w:hAnsi="Times New Roman"/>
          <w:b/>
          <w:sz w:val="24"/>
          <w:szCs w:val="24"/>
          <w:lang w:val="uk-UA"/>
        </w:rPr>
        <w:t xml:space="preserve">          З цією  метою вважаємо доцільним вирішення у 2020/2021 н.р. наступних завдань: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6BDA" w:rsidRPr="0008300D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00D">
        <w:rPr>
          <w:rFonts w:ascii="Times New Roman" w:hAnsi="Times New Roman"/>
          <w:b/>
          <w:sz w:val="24"/>
          <w:szCs w:val="24"/>
        </w:rPr>
        <w:t>1. Створення безпечних і комфортних умов для навчання, виховання, фізичного розвитку дітей, збереження та зміцнення їх здоров’я.</w:t>
      </w:r>
    </w:p>
    <w:p w:rsidR="00006BDA" w:rsidRPr="0008300D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00D">
        <w:rPr>
          <w:rFonts w:ascii="Times New Roman" w:hAnsi="Times New Roman"/>
          <w:b/>
          <w:sz w:val="24"/>
          <w:szCs w:val="24"/>
        </w:rPr>
        <w:t>2. Поетапне впровадження нового змісту освіти відповідно до концепції Нова українська школа.</w:t>
      </w:r>
    </w:p>
    <w:p w:rsidR="00006BDA" w:rsidRPr="0008300D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00D">
        <w:rPr>
          <w:rFonts w:ascii="Times New Roman" w:hAnsi="Times New Roman"/>
          <w:b/>
          <w:sz w:val="24"/>
          <w:szCs w:val="24"/>
        </w:rPr>
        <w:t>3. Проведення комплексу заходів, спрямованих на якісну організацію освітнього процесу з урахуванням сучасних світових тенденцій, продовження пошуку ефективних напрямків міжнародного   співробітництва.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Формування сучасного освітнього середовища Нової української школи шляхом впровадження сучасного просторово-предметного наповнення, оновлених програм,  прогресивних засобів, форм і методів навчання.</w:t>
      </w:r>
    </w:p>
    <w:p w:rsidR="00006BDA" w:rsidRPr="0008300D" w:rsidRDefault="00006BDA" w:rsidP="000A0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00D">
        <w:rPr>
          <w:rFonts w:ascii="Times New Roman" w:hAnsi="Times New Roman"/>
          <w:b/>
          <w:sz w:val="24"/>
          <w:szCs w:val="24"/>
        </w:rPr>
        <w:t>4. Якісне використання сучасних ІТ-технологій, мультимедійних засобів навчання, оновленних лабораторних баз предметів природничого циклу та інформатики.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6.Удосконалювати методичну роботу спрямовану на підвищення професійної майстерності педагогів, впровадження компетентнісного і діяльнісного підходів, дитиноцентризму та педагогіки партнерства.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Сприяти самовизначенню учнів через урізноманітнення форм організації профорієнтаційної роботи та профільного навчання.</w:t>
      </w:r>
    </w:p>
    <w:p w:rsidR="00006BDA" w:rsidRDefault="00006BDA" w:rsidP="000A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Осучаснення форм і методів національно-патріотичного виховання дітей і молоді, формування в учнів української та європейської ідентичності, формування активної громадянської позиції, ціннісних ставлень і суджень, що слугуватимуть базою для успішної комунікації і взаємодії із суспільством.</w:t>
      </w:r>
    </w:p>
    <w:p w:rsidR="00006BDA" w:rsidRPr="0042247F" w:rsidRDefault="00006BDA" w:rsidP="000A0C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6BDA" w:rsidRDefault="00006BDA" w:rsidP="000A0CE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 45</w:t>
      </w:r>
    </w:p>
    <w:p w:rsidR="00006BDA" w:rsidRPr="0042247F" w:rsidRDefault="00006BDA" w:rsidP="000A0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247F">
        <w:rPr>
          <w:rFonts w:ascii="Times New Roman" w:hAnsi="Times New Roman"/>
          <w:b/>
          <w:sz w:val="24"/>
          <w:szCs w:val="24"/>
          <w:lang w:val="uk-UA"/>
        </w:rPr>
        <w:t>Шановні колеги, батьки, учні!</w:t>
      </w:r>
    </w:p>
    <w:p w:rsidR="00006BDA" w:rsidRPr="0042247F" w:rsidRDefault="00006BDA" w:rsidP="000A0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_GoBack"/>
      <w:bookmarkEnd w:id="2"/>
      <w:r w:rsidRPr="0042247F">
        <w:rPr>
          <w:rFonts w:ascii="Times New Roman" w:hAnsi="Times New Roman"/>
          <w:b/>
          <w:sz w:val="24"/>
          <w:szCs w:val="24"/>
          <w:lang w:val="uk-UA"/>
        </w:rPr>
        <w:t xml:space="preserve">               Зроблено немало, але ми всі розуміємо, що від кожного з нас залежить результат нашої спільної діяльності.</w:t>
      </w:r>
    </w:p>
    <w:p w:rsidR="00006BDA" w:rsidRDefault="00006BDA" w:rsidP="004224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Завершуючи свій виступ, хочу запевнити вас, що я завжди намагатимусь реагувати на всі ваші звернення, зміцнювати ту атмосферу довіри, партнерства, яка вже склалася в колективі вчителів, батьків та учнів.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 надалі як директор школи докладатиму всіх зусиль, щоб спільними зусиллями досягати нових успіхів у навчанні та вихованні учнів, в  утвердженні позитивного іміджу школи,  у виконанні нею своєї головної місії – виховання і розвитку наших дітей, підготовки їх до самостійного життя. </w:t>
      </w:r>
    </w:p>
    <w:p w:rsidR="00006BDA" w:rsidRPr="0042247F" w:rsidRDefault="00006BDA" w:rsidP="004224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247F">
        <w:rPr>
          <w:rFonts w:ascii="Times New Roman" w:hAnsi="Times New Roman"/>
          <w:b/>
          <w:color w:val="000000"/>
          <w:sz w:val="24"/>
          <w:szCs w:val="24"/>
          <w:lang w:val="uk-UA"/>
        </w:rPr>
        <w:t>Я докладатиму зусиль, щоб наш навчальний заклад був для дітей  - школою успіху, для батьків – спокою і надії, а для вчителів – місцем творчості.</w:t>
      </w:r>
    </w:p>
    <w:p w:rsidR="00006BDA" w:rsidRPr="0042247F" w:rsidRDefault="00006BDA" w:rsidP="000A0CE1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247F">
        <w:rPr>
          <w:rFonts w:ascii="Times New Roman" w:hAnsi="Times New Roman"/>
          <w:b/>
          <w:sz w:val="24"/>
          <w:szCs w:val="24"/>
          <w:lang w:val="uk-UA"/>
        </w:rPr>
        <w:t>Висловлюю щиру подяку за тісну співпрацю. Сподіваюсь на подальше порозуміння у роботі.</w:t>
      </w:r>
    </w:p>
    <w:p w:rsidR="00006BDA" w:rsidRDefault="00006BDA" w:rsidP="000A0C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6BDA" w:rsidRPr="00D12B4B" w:rsidRDefault="00006BDA" w:rsidP="00D12B4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</w:p>
    <w:sectPr w:rsidR="00006BDA" w:rsidRPr="00D12B4B" w:rsidSect="00826B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DA" w:rsidRDefault="00006BDA" w:rsidP="000A0CE1">
      <w:pPr>
        <w:spacing w:after="0" w:line="240" w:lineRule="auto"/>
      </w:pPr>
      <w:r>
        <w:separator/>
      </w:r>
    </w:p>
  </w:endnote>
  <w:endnote w:type="continuationSeparator" w:id="1">
    <w:p w:rsidR="00006BDA" w:rsidRDefault="00006BDA" w:rsidP="000A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DA" w:rsidRDefault="00006BDA" w:rsidP="000A0CE1">
      <w:pPr>
        <w:spacing w:after="0" w:line="240" w:lineRule="auto"/>
      </w:pPr>
      <w:r>
        <w:separator/>
      </w:r>
    </w:p>
  </w:footnote>
  <w:footnote w:type="continuationSeparator" w:id="1">
    <w:p w:rsidR="00006BDA" w:rsidRDefault="00006BDA" w:rsidP="000A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DA" w:rsidRDefault="00006BDA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006BDA" w:rsidRDefault="00006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5E4"/>
    <w:multiLevelType w:val="hybridMultilevel"/>
    <w:tmpl w:val="595A577C"/>
    <w:lvl w:ilvl="0" w:tplc="9CF60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7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822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1C2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EE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88E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704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4A9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F47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F65AF"/>
    <w:multiLevelType w:val="hybridMultilevel"/>
    <w:tmpl w:val="7C0EC626"/>
    <w:lvl w:ilvl="0" w:tplc="1DA83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4A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A27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2C2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20B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722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745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94C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CC1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0221E8"/>
    <w:multiLevelType w:val="hybridMultilevel"/>
    <w:tmpl w:val="ECFAD4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6156AE"/>
    <w:multiLevelType w:val="hybridMultilevel"/>
    <w:tmpl w:val="885C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D4572B"/>
    <w:multiLevelType w:val="hybridMultilevel"/>
    <w:tmpl w:val="6012EAA4"/>
    <w:lvl w:ilvl="0" w:tplc="477E33C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1930A2"/>
    <w:multiLevelType w:val="hybridMultilevel"/>
    <w:tmpl w:val="026C5B9A"/>
    <w:lvl w:ilvl="0" w:tplc="90E2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900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368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AE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828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7A3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2962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4AB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903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E515F5"/>
    <w:multiLevelType w:val="hybridMultilevel"/>
    <w:tmpl w:val="2B223D6E"/>
    <w:lvl w:ilvl="0" w:tplc="1624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4E8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1CC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6A7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F60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A4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209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B80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0F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C87017"/>
    <w:multiLevelType w:val="hybridMultilevel"/>
    <w:tmpl w:val="02BC3DFC"/>
    <w:lvl w:ilvl="0" w:tplc="5B809C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0B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6C0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8E6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4A8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FA6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B45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40B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F29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187018"/>
    <w:multiLevelType w:val="hybridMultilevel"/>
    <w:tmpl w:val="2AC669AC"/>
    <w:lvl w:ilvl="0" w:tplc="16F8B09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2C5D2E"/>
    <w:multiLevelType w:val="hybridMultilevel"/>
    <w:tmpl w:val="DD6032E2"/>
    <w:lvl w:ilvl="0" w:tplc="62F83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C8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B6E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0A6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76F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6A6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D09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728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CA0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D579B5"/>
    <w:multiLevelType w:val="hybridMultilevel"/>
    <w:tmpl w:val="B6F6A79C"/>
    <w:lvl w:ilvl="0" w:tplc="9FE83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FC1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98D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6E9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524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522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6AF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72E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5C1528"/>
    <w:multiLevelType w:val="singleLevel"/>
    <w:tmpl w:val="75FA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C4D4E16"/>
    <w:multiLevelType w:val="hybridMultilevel"/>
    <w:tmpl w:val="E5325416"/>
    <w:lvl w:ilvl="0" w:tplc="20E08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AF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CAD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B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4EE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207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FCB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3EE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745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8E5839"/>
    <w:multiLevelType w:val="hybridMultilevel"/>
    <w:tmpl w:val="9E8C00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B6461E"/>
    <w:multiLevelType w:val="hybridMultilevel"/>
    <w:tmpl w:val="7DBAD7EE"/>
    <w:lvl w:ilvl="0" w:tplc="4D18E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E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BCD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C82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5A1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CE5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305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A6C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C0E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E1"/>
    <w:rsid w:val="00006BDA"/>
    <w:rsid w:val="0008300D"/>
    <w:rsid w:val="000A0CE1"/>
    <w:rsid w:val="0012683A"/>
    <w:rsid w:val="001960B4"/>
    <w:rsid w:val="001F207A"/>
    <w:rsid w:val="002104CD"/>
    <w:rsid w:val="00217D5B"/>
    <w:rsid w:val="0042247F"/>
    <w:rsid w:val="00441359"/>
    <w:rsid w:val="005B6F7C"/>
    <w:rsid w:val="00612D90"/>
    <w:rsid w:val="007D4102"/>
    <w:rsid w:val="0082335D"/>
    <w:rsid w:val="00826BF4"/>
    <w:rsid w:val="008808F8"/>
    <w:rsid w:val="008E36CE"/>
    <w:rsid w:val="00A81871"/>
    <w:rsid w:val="00AB3B54"/>
    <w:rsid w:val="00B67B47"/>
    <w:rsid w:val="00D12B4B"/>
    <w:rsid w:val="00E8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F4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A0CE1"/>
    <w:rPr>
      <w:rFonts w:ascii="Times New Roman" w:hAnsi="Times New Roman"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0A0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0CE1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0A0C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0CE1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0A0CE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semiHidden/>
    <w:rsid w:val="000A0CE1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Основной текст1"/>
    <w:basedOn w:val="Normal"/>
    <w:uiPriority w:val="99"/>
    <w:semiHidden/>
    <w:rsid w:val="000A0CE1"/>
    <w:pPr>
      <w:widowControl w:val="0"/>
      <w:shd w:val="clear" w:color="auto" w:fill="FFFFFF"/>
      <w:suppressAutoHyphens/>
      <w:spacing w:after="0" w:line="216" w:lineRule="exact"/>
      <w:ind w:hanging="580"/>
    </w:pPr>
    <w:rPr>
      <w:rFonts w:ascii="Times New Roman" w:hAnsi="Times New Roman"/>
      <w:sz w:val="18"/>
      <w:szCs w:val="18"/>
    </w:rPr>
  </w:style>
  <w:style w:type="character" w:customStyle="1" w:styleId="tlid-translation">
    <w:name w:val="tlid-translation"/>
    <w:basedOn w:val="DefaultParagraphFont"/>
    <w:uiPriority w:val="99"/>
    <w:rsid w:val="000A0CE1"/>
    <w:rPr>
      <w:rFonts w:ascii="Times New Roman" w:hAnsi="Times New Roman" w:cs="Times New Roman"/>
    </w:rPr>
  </w:style>
  <w:style w:type="character" w:customStyle="1" w:styleId="a">
    <w:name w:val="Основной текст_"/>
    <w:basedOn w:val="DefaultParagraphFont"/>
    <w:uiPriority w:val="99"/>
    <w:rsid w:val="000A0CE1"/>
    <w:rPr>
      <w:rFonts w:ascii="Times New Roman" w:hAnsi="Times New Roman" w:cs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0A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C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0C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8</Pages>
  <Words>12275</Words>
  <Characters>6998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DirektoR</cp:lastModifiedBy>
  <cp:revision>5</cp:revision>
  <dcterms:created xsi:type="dcterms:W3CDTF">2020-06-04T20:04:00Z</dcterms:created>
  <dcterms:modified xsi:type="dcterms:W3CDTF">2020-06-09T11:04:00Z</dcterms:modified>
</cp:coreProperties>
</file>